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8F62" w14:textId="77777777" w:rsidR="000E546D" w:rsidRDefault="000E546D" w:rsidP="00241C18">
      <w:pPr>
        <w:jc w:val="both"/>
        <w:rPr>
          <w:rFonts w:eastAsia="Arial"/>
        </w:rPr>
      </w:pPr>
    </w:p>
    <w:p w14:paraId="2B9C7A58" w14:textId="77777777" w:rsidR="00241C18" w:rsidRPr="000E6A77" w:rsidRDefault="00241C18" w:rsidP="00241C18">
      <w:pPr>
        <w:jc w:val="both"/>
        <w:rPr>
          <w:rFonts w:eastAsia="Arial"/>
          <w:b/>
          <w:sz w:val="24"/>
          <w:szCs w:val="24"/>
        </w:rPr>
      </w:pPr>
      <w:r>
        <w:rPr>
          <w:rFonts w:eastAsia="Arial"/>
        </w:rPr>
        <w:tab/>
      </w:r>
      <w:r>
        <w:rPr>
          <w:rFonts w:eastAsia="Arial"/>
        </w:rPr>
        <w:tab/>
      </w:r>
      <w:r>
        <w:rPr>
          <w:rFonts w:eastAsia="Arial"/>
        </w:rPr>
        <w:tab/>
      </w:r>
      <w:r>
        <w:rPr>
          <w:rFonts w:eastAsia="Arial"/>
          <w:b/>
          <w:sz w:val="24"/>
          <w:szCs w:val="24"/>
        </w:rPr>
        <w:t xml:space="preserve">           </w:t>
      </w:r>
      <w:r w:rsidRPr="000E6A77">
        <w:rPr>
          <w:rFonts w:eastAsia="Arial"/>
          <w:b/>
          <w:sz w:val="24"/>
          <w:szCs w:val="24"/>
        </w:rPr>
        <w:t>IN THE HIGH COURT OF SOUTH AFRICA</w:t>
      </w:r>
    </w:p>
    <w:p w14:paraId="2D0E505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r w:rsidRPr="00866E2B">
        <w:rPr>
          <w:rFonts w:ascii="Arial" w:eastAsia="Arial" w:hAnsi="Arial" w:cs="Arial"/>
          <w:b/>
          <w:sz w:val="24"/>
        </w:rPr>
        <w:t>GAUTENG LOCAL DIVISION, JOHANNESBURG</w:t>
      </w:r>
    </w:p>
    <w:p w14:paraId="192D19A9" w14:textId="77777777" w:rsidR="00241C18" w:rsidRPr="00866E2B"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jc w:val="center"/>
        <w:rPr>
          <w:rFonts w:ascii="Arial" w:eastAsia="Arial" w:hAnsi="Arial" w:cs="Arial"/>
          <w:b/>
          <w:sz w:val="24"/>
        </w:rPr>
      </w:pPr>
    </w:p>
    <w:p w14:paraId="723E2C21" w14:textId="608EF737" w:rsidR="000D7E54" w:rsidRPr="00A541AA" w:rsidRDefault="00241C18"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8"/>
          <w:szCs w:val="28"/>
          <w:u w:val="single"/>
        </w:rPr>
      </w:pPr>
      <w:r w:rsidRPr="00866E2B">
        <w:rPr>
          <w:rFonts w:ascii="Arial" w:eastAsia="Arial" w:hAnsi="Arial" w:cs="Arial"/>
          <w:b/>
          <w:sz w:val="24"/>
        </w:rPr>
        <w:tab/>
      </w:r>
      <w:r w:rsidR="003334AF">
        <w:rPr>
          <w:rFonts w:ascii="Arial" w:eastAsia="Arial" w:hAnsi="Arial" w:cs="Arial"/>
          <w:b/>
          <w:sz w:val="28"/>
          <w:szCs w:val="28"/>
        </w:rPr>
        <w:t xml:space="preserve">          </w:t>
      </w:r>
      <w:r w:rsidRPr="003334AF">
        <w:rPr>
          <w:rFonts w:ascii="Arial" w:eastAsia="Arial" w:hAnsi="Arial" w:cs="Arial"/>
          <w:b/>
          <w:sz w:val="28"/>
          <w:szCs w:val="28"/>
        </w:rPr>
        <w:t xml:space="preserve"> </w:t>
      </w:r>
      <w:r w:rsidR="003B5557" w:rsidRPr="00A541AA">
        <w:rPr>
          <w:rFonts w:ascii="Arial" w:eastAsia="Arial" w:hAnsi="Arial" w:cs="Arial"/>
          <w:b/>
          <w:sz w:val="28"/>
          <w:szCs w:val="28"/>
          <w:u w:val="single"/>
        </w:rPr>
        <w:t>2</w:t>
      </w:r>
      <w:r w:rsidR="002D332E" w:rsidRPr="00A541AA">
        <w:rPr>
          <w:rFonts w:ascii="Arial" w:eastAsia="Arial" w:hAnsi="Arial" w:cs="Arial"/>
          <w:b/>
          <w:sz w:val="28"/>
          <w:szCs w:val="28"/>
          <w:u w:val="single"/>
        </w:rPr>
        <w:t>9</w:t>
      </w:r>
      <w:r w:rsidR="003571B5" w:rsidRPr="00A541AA">
        <w:rPr>
          <w:rFonts w:ascii="Arial" w:eastAsia="Arial" w:hAnsi="Arial" w:cs="Arial"/>
          <w:b/>
          <w:sz w:val="28"/>
          <w:szCs w:val="28"/>
          <w:u w:val="single"/>
        </w:rPr>
        <w:t xml:space="preserve"> </w:t>
      </w:r>
      <w:r w:rsidR="005949F9" w:rsidRPr="00A541AA">
        <w:rPr>
          <w:rFonts w:ascii="Arial" w:eastAsia="Arial" w:hAnsi="Arial" w:cs="Arial"/>
          <w:b/>
          <w:sz w:val="28"/>
          <w:szCs w:val="28"/>
          <w:u w:val="single"/>
        </w:rPr>
        <w:t xml:space="preserve">FEBRUARY </w:t>
      </w:r>
      <w:r w:rsidRPr="00A541AA">
        <w:rPr>
          <w:rFonts w:ascii="Arial" w:eastAsia="Arial" w:hAnsi="Arial" w:cs="Arial"/>
          <w:b/>
          <w:sz w:val="28"/>
          <w:szCs w:val="28"/>
          <w:u w:val="single"/>
        </w:rPr>
        <w:t>202</w:t>
      </w:r>
      <w:r w:rsidR="00B95844" w:rsidRPr="00A541AA">
        <w:rPr>
          <w:rFonts w:ascii="Arial" w:eastAsia="Arial" w:hAnsi="Arial" w:cs="Arial"/>
          <w:b/>
          <w:sz w:val="28"/>
          <w:szCs w:val="28"/>
          <w:u w:val="single"/>
        </w:rPr>
        <w:t>4</w:t>
      </w:r>
      <w:r w:rsidR="00813368" w:rsidRPr="00A541AA">
        <w:rPr>
          <w:rFonts w:ascii="Arial" w:eastAsia="Arial" w:hAnsi="Arial" w:cs="Arial"/>
          <w:b/>
          <w:sz w:val="28"/>
          <w:szCs w:val="28"/>
          <w:u w:val="single"/>
        </w:rPr>
        <w:t xml:space="preserve"> BEFORE </w:t>
      </w:r>
      <w:r w:rsidR="005949F9" w:rsidRPr="00A541AA">
        <w:rPr>
          <w:rFonts w:ascii="Arial" w:eastAsia="Arial" w:hAnsi="Arial" w:cs="Arial"/>
          <w:b/>
          <w:sz w:val="28"/>
          <w:szCs w:val="28"/>
          <w:u w:val="single"/>
        </w:rPr>
        <w:t>JUDGE</w:t>
      </w:r>
      <w:r w:rsidR="00731DCA" w:rsidRPr="00A541AA">
        <w:rPr>
          <w:rFonts w:ascii="Arial" w:eastAsia="Arial" w:hAnsi="Arial" w:cs="Arial"/>
          <w:b/>
          <w:sz w:val="28"/>
          <w:szCs w:val="28"/>
          <w:u w:val="single"/>
        </w:rPr>
        <w:t>:</w:t>
      </w:r>
      <w:r w:rsidR="005949F9" w:rsidRPr="00A541AA">
        <w:rPr>
          <w:rFonts w:ascii="Arial" w:eastAsia="Arial" w:hAnsi="Arial" w:cs="Arial"/>
          <w:b/>
          <w:sz w:val="28"/>
          <w:szCs w:val="28"/>
          <w:u w:val="single"/>
        </w:rPr>
        <w:t xml:space="preserve"> </w:t>
      </w:r>
      <w:r w:rsidR="00731DCA" w:rsidRPr="00A541AA">
        <w:rPr>
          <w:rFonts w:ascii="Arial" w:eastAsia="Arial" w:hAnsi="Arial" w:cs="Arial"/>
          <w:b/>
          <w:sz w:val="28"/>
          <w:szCs w:val="28"/>
          <w:u w:val="single"/>
        </w:rPr>
        <w:t>F. OPPERMAN AJ</w:t>
      </w:r>
    </w:p>
    <w:p w14:paraId="67AEEDB7" w14:textId="77777777" w:rsidR="003334AF" w:rsidRPr="003334AF" w:rsidRDefault="003334AF"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8"/>
          <w:szCs w:val="28"/>
        </w:rPr>
      </w:pPr>
    </w:p>
    <w:p w14:paraId="3448E18B" w14:textId="682ACCF3" w:rsidR="003260FD" w:rsidRDefault="003260FD"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4"/>
        </w:rPr>
      </w:pPr>
      <w:r w:rsidRPr="003260FD">
        <w:rPr>
          <w:rFonts w:ascii="Arial" w:eastAsia="Arial" w:hAnsi="Arial" w:cs="Arial"/>
          <w:b/>
          <w:sz w:val="24"/>
        </w:rPr>
        <w:t>JUDGE SECRETARY: THAPELO SENOKO: E-mail (</w:t>
      </w:r>
      <w:hyperlink r:id="rId5" w:history="1">
        <w:r w:rsidR="003D3B2D" w:rsidRPr="005B1471">
          <w:rPr>
            <w:rStyle w:val="Hyperlink"/>
            <w:rFonts w:ascii="Arial" w:eastAsia="Arial" w:hAnsi="Arial" w:cs="Arial"/>
            <w:b/>
            <w:sz w:val="24"/>
          </w:rPr>
          <w:t>Tsenoko@judiciary.org.za</w:t>
        </w:r>
      </w:hyperlink>
      <w:r w:rsidR="003D3B2D">
        <w:rPr>
          <w:rFonts w:ascii="Arial" w:eastAsia="Arial" w:hAnsi="Arial" w:cs="Arial"/>
          <w:b/>
          <w:sz w:val="24"/>
        </w:rPr>
        <w:t xml:space="preserve"> </w:t>
      </w:r>
      <w:r w:rsidRPr="003260FD">
        <w:rPr>
          <w:rFonts w:ascii="Arial" w:eastAsia="Arial" w:hAnsi="Arial" w:cs="Arial"/>
          <w:b/>
          <w:sz w:val="24"/>
        </w:rPr>
        <w:t>)</w:t>
      </w:r>
    </w:p>
    <w:p w14:paraId="4D057865" w14:textId="0242E23A" w:rsidR="00C2471E" w:rsidRDefault="00C2471E" w:rsidP="00B8341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right="4"/>
        <w:rPr>
          <w:rFonts w:ascii="Arial" w:eastAsia="Arial" w:hAnsi="Arial" w:cs="Arial"/>
          <w:b/>
          <w:sz w:val="24"/>
        </w:rPr>
      </w:pPr>
      <w:r w:rsidRPr="00C2471E">
        <w:rPr>
          <w:rFonts w:ascii="Arial" w:eastAsia="Arial" w:hAnsi="Arial" w:cs="Arial"/>
          <w:b/>
          <w:sz w:val="24"/>
        </w:rPr>
        <w:t>Contact Details: (010) 494 7305</w:t>
      </w:r>
    </w:p>
    <w:p w14:paraId="562FCF9E" w14:textId="77777777" w:rsidR="00AD290D" w:rsidRDefault="00AD290D"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p>
    <w:p w14:paraId="3DA4D263"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JUDGE’S SECRETARY: Tsenoko@judiciary.org.za/ 0730617788</w:t>
      </w:r>
    </w:p>
    <w:p w14:paraId="7727ED5D"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 xml:space="preserve">TO ALL PRACTITIONERS: </w:t>
      </w:r>
    </w:p>
    <w:p w14:paraId="51C9FAFA"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1.</w:t>
      </w:r>
      <w:r w:rsidRPr="005B5C43">
        <w:rPr>
          <w:rFonts w:ascii="Arial" w:eastAsia="Arial" w:hAnsi="Arial" w:cs="Arial"/>
          <w:b/>
          <w:sz w:val="24"/>
        </w:rPr>
        <w:tab/>
        <w:t xml:space="preserve">The parties’ attention is drawn to the notice issued by the Deputy Judge President dated 19 February 2024 and </w:t>
      </w:r>
      <w:proofErr w:type="gramStart"/>
      <w:r w:rsidRPr="005B5C43">
        <w:rPr>
          <w:rFonts w:ascii="Arial" w:eastAsia="Arial" w:hAnsi="Arial" w:cs="Arial"/>
          <w:b/>
          <w:sz w:val="24"/>
        </w:rPr>
        <w:t>titled ”CHANGES</w:t>
      </w:r>
      <w:proofErr w:type="gramEnd"/>
      <w:r w:rsidRPr="005B5C43">
        <w:rPr>
          <w:rFonts w:ascii="Arial" w:eastAsia="Arial" w:hAnsi="Arial" w:cs="Arial"/>
          <w:b/>
          <w:sz w:val="24"/>
        </w:rPr>
        <w:t xml:space="preserve"> TO THE ROAD ACCIDENT FUND DEFAULT JUDGMENT COURT”. </w:t>
      </w:r>
    </w:p>
    <w:p w14:paraId="4CAE1BC4"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2.</w:t>
      </w:r>
      <w:r w:rsidRPr="005B5C43">
        <w:rPr>
          <w:rFonts w:ascii="Arial" w:eastAsia="Arial" w:hAnsi="Arial" w:cs="Arial"/>
          <w:b/>
          <w:sz w:val="24"/>
        </w:rPr>
        <w:tab/>
        <w:t xml:space="preserve">Due to the directives by the DJP, roll call for all matters set down before Opperman AJ for the week will commence at 09h30 and directives on how matters will be dealt will be finalised during roll call by the Judge. </w:t>
      </w:r>
    </w:p>
    <w:p w14:paraId="4E6C0AF7"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3.</w:t>
      </w:r>
      <w:r w:rsidRPr="005B5C43">
        <w:rPr>
          <w:rFonts w:ascii="Arial" w:eastAsia="Arial" w:hAnsi="Arial" w:cs="Arial"/>
          <w:b/>
          <w:sz w:val="24"/>
        </w:rPr>
        <w:tab/>
        <w:t>The attached roll reflects all matters for the week of 26 February to 1 March 2024 currently on the Civil trial default judgment roll allocated to the honourable Opperman AJ.</w:t>
      </w:r>
    </w:p>
    <w:p w14:paraId="21ED7AA0"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4.</w:t>
      </w:r>
      <w:r w:rsidRPr="005B5C43">
        <w:rPr>
          <w:rFonts w:ascii="Arial" w:eastAsia="Arial" w:hAnsi="Arial" w:cs="Arial"/>
          <w:b/>
          <w:sz w:val="24"/>
        </w:rPr>
        <w:tab/>
        <w:t xml:space="preserve">Notices of removal can be mailed to the above email address and must be uploaded on </w:t>
      </w:r>
      <w:proofErr w:type="spellStart"/>
      <w:r w:rsidRPr="005B5C43">
        <w:rPr>
          <w:rFonts w:ascii="Arial" w:eastAsia="Arial" w:hAnsi="Arial" w:cs="Arial"/>
          <w:b/>
          <w:sz w:val="24"/>
        </w:rPr>
        <w:t>CaseLines</w:t>
      </w:r>
      <w:proofErr w:type="spellEnd"/>
      <w:r w:rsidRPr="005B5C43">
        <w:rPr>
          <w:rFonts w:ascii="Arial" w:eastAsia="Arial" w:hAnsi="Arial" w:cs="Arial"/>
          <w:b/>
          <w:sz w:val="24"/>
        </w:rPr>
        <w:t>. Kindly also advise Acting Judge Opperman’s secretary should a matter not be proceeding as soon as it becomes known.</w:t>
      </w:r>
    </w:p>
    <w:p w14:paraId="2E861E3F"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5.</w:t>
      </w:r>
      <w:r w:rsidRPr="005B5C43">
        <w:rPr>
          <w:rFonts w:ascii="Arial" w:eastAsia="Arial" w:hAnsi="Arial" w:cs="Arial"/>
          <w:b/>
          <w:sz w:val="24"/>
        </w:rPr>
        <w:tab/>
        <w:t xml:space="preserve">All Court online matters are to be bundled to </w:t>
      </w:r>
      <w:proofErr w:type="spellStart"/>
      <w:r w:rsidRPr="005B5C43">
        <w:rPr>
          <w:rFonts w:ascii="Arial" w:eastAsia="Arial" w:hAnsi="Arial" w:cs="Arial"/>
          <w:b/>
          <w:sz w:val="24"/>
        </w:rPr>
        <w:t>CaseLines</w:t>
      </w:r>
      <w:proofErr w:type="spellEnd"/>
      <w:r w:rsidRPr="005B5C43">
        <w:rPr>
          <w:rFonts w:ascii="Arial" w:eastAsia="Arial" w:hAnsi="Arial" w:cs="Arial"/>
          <w:b/>
          <w:sz w:val="24"/>
        </w:rPr>
        <w:t xml:space="preserve">, if a matter cannot be opened on </w:t>
      </w:r>
      <w:proofErr w:type="spellStart"/>
      <w:r w:rsidRPr="005B5C43">
        <w:rPr>
          <w:rFonts w:ascii="Arial" w:eastAsia="Arial" w:hAnsi="Arial" w:cs="Arial"/>
          <w:b/>
          <w:sz w:val="24"/>
        </w:rPr>
        <w:t>CaseLines</w:t>
      </w:r>
      <w:proofErr w:type="spellEnd"/>
      <w:r w:rsidRPr="005B5C43">
        <w:rPr>
          <w:rFonts w:ascii="Arial" w:eastAsia="Arial" w:hAnsi="Arial" w:cs="Arial"/>
          <w:b/>
          <w:sz w:val="24"/>
        </w:rPr>
        <w:t>, the matter will be removed.</w:t>
      </w:r>
    </w:p>
    <w:p w14:paraId="6A4333B8"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6.</w:t>
      </w:r>
      <w:r w:rsidRPr="005B5C43">
        <w:rPr>
          <w:rFonts w:ascii="Arial" w:eastAsia="Arial" w:hAnsi="Arial" w:cs="Arial"/>
          <w:b/>
          <w:sz w:val="24"/>
        </w:rPr>
        <w:tab/>
        <w:t xml:space="preserve">Heads of Argument must be uploaded on </w:t>
      </w:r>
      <w:proofErr w:type="spellStart"/>
      <w:r w:rsidRPr="005B5C43">
        <w:rPr>
          <w:rFonts w:ascii="Arial" w:eastAsia="Arial" w:hAnsi="Arial" w:cs="Arial"/>
          <w:b/>
          <w:sz w:val="24"/>
        </w:rPr>
        <w:t>CaseLines</w:t>
      </w:r>
      <w:proofErr w:type="spellEnd"/>
      <w:r w:rsidRPr="005B5C43">
        <w:rPr>
          <w:rFonts w:ascii="Arial" w:eastAsia="Arial" w:hAnsi="Arial" w:cs="Arial"/>
          <w:b/>
          <w:sz w:val="24"/>
        </w:rPr>
        <w:t xml:space="preserve"> by no later than Friday, 23 February 2024 at 16:00. Matters run the risk of being removed should Heads of Argument not be uploaded by the time stipulated herein.</w:t>
      </w:r>
    </w:p>
    <w:p w14:paraId="2F241C12"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7.</w:t>
      </w:r>
      <w:r w:rsidRPr="005B5C43">
        <w:rPr>
          <w:rFonts w:ascii="Arial" w:eastAsia="Arial" w:hAnsi="Arial" w:cs="Arial"/>
          <w:b/>
          <w:sz w:val="24"/>
        </w:rPr>
        <w:tab/>
        <w:t>Parties are directed to present the court with one hard copy of the draft order as well as a copy on the digital court file.</w:t>
      </w:r>
    </w:p>
    <w:p w14:paraId="1755AC8B" w14:textId="77777777" w:rsidR="005B5C43" w:rsidRPr="005B5C43"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8.</w:t>
      </w:r>
      <w:r w:rsidRPr="005B5C43">
        <w:rPr>
          <w:rFonts w:ascii="Arial" w:eastAsia="Arial" w:hAnsi="Arial" w:cs="Arial"/>
          <w:b/>
          <w:sz w:val="24"/>
        </w:rPr>
        <w:tab/>
        <w:t xml:space="preserve">All matters will be heard in open court at 09h30. </w:t>
      </w:r>
    </w:p>
    <w:p w14:paraId="4FA9DAD3" w14:textId="4CC90758" w:rsidR="00241C18" w:rsidRPr="00866E2B" w:rsidRDefault="005B5C43" w:rsidP="005B5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b/>
          <w:sz w:val="24"/>
        </w:rPr>
      </w:pPr>
      <w:r w:rsidRPr="005B5C43">
        <w:rPr>
          <w:rFonts w:ascii="Arial" w:eastAsia="Arial" w:hAnsi="Arial" w:cs="Arial"/>
          <w:b/>
          <w:sz w:val="24"/>
        </w:rPr>
        <w:t>9.</w:t>
      </w:r>
      <w:r w:rsidRPr="005B5C43">
        <w:rPr>
          <w:rFonts w:ascii="Arial" w:eastAsia="Arial" w:hAnsi="Arial" w:cs="Arial"/>
          <w:b/>
          <w:sz w:val="24"/>
        </w:rPr>
        <w:tab/>
        <w:t>Counsel is excused from introducing themselves in chambers, unless the Judge directs otherwise</w:t>
      </w:r>
      <w:bookmarkStart w:id="0" w:name="_GoBack"/>
      <w:bookmarkEnd w:id="0"/>
    </w:p>
    <w:tbl>
      <w:tblPr>
        <w:tblStyle w:val="TableGrid"/>
        <w:tblW w:w="11070" w:type="dxa"/>
        <w:tblInd w:w="-725" w:type="dxa"/>
        <w:tblLayout w:type="fixed"/>
        <w:tblLook w:val="04A0" w:firstRow="1" w:lastRow="0" w:firstColumn="1" w:lastColumn="0" w:noHBand="0" w:noVBand="1"/>
      </w:tblPr>
      <w:tblGrid>
        <w:gridCol w:w="1260"/>
        <w:gridCol w:w="120"/>
        <w:gridCol w:w="1590"/>
        <w:gridCol w:w="3820"/>
        <w:gridCol w:w="50"/>
        <w:gridCol w:w="1520"/>
        <w:gridCol w:w="10"/>
        <w:gridCol w:w="1350"/>
        <w:gridCol w:w="10"/>
        <w:gridCol w:w="1340"/>
      </w:tblGrid>
      <w:tr w:rsidR="00472ABA" w:rsidRPr="00096632" w14:paraId="477EFAC9" w14:textId="77777777" w:rsidTr="00AE2730">
        <w:trPr>
          <w:cantSplit/>
        </w:trPr>
        <w:tc>
          <w:tcPr>
            <w:tcW w:w="1260" w:type="dxa"/>
          </w:tcPr>
          <w:p w14:paraId="423CC1B9"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NUMBER ON ROLL</w:t>
            </w:r>
          </w:p>
        </w:tc>
        <w:tc>
          <w:tcPr>
            <w:tcW w:w="1710" w:type="dxa"/>
            <w:gridSpan w:val="2"/>
          </w:tcPr>
          <w:p w14:paraId="2FE0A45C"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sidRPr="00096632">
              <w:rPr>
                <w:rFonts w:ascii="Arial" w:eastAsia="Arial" w:hAnsi="Arial" w:cs="Arial"/>
                <w:b/>
                <w:sz w:val="24"/>
                <w:szCs w:val="24"/>
              </w:rPr>
              <w:t>CASE NO</w:t>
            </w:r>
          </w:p>
        </w:tc>
        <w:tc>
          <w:tcPr>
            <w:tcW w:w="3870" w:type="dxa"/>
            <w:gridSpan w:val="2"/>
          </w:tcPr>
          <w:p w14:paraId="580E2234"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PARTIES </w:t>
            </w:r>
          </w:p>
        </w:tc>
        <w:tc>
          <w:tcPr>
            <w:tcW w:w="1530" w:type="dxa"/>
            <w:gridSpan w:val="2"/>
          </w:tcPr>
          <w:p w14:paraId="31431B5A" w14:textId="77777777" w:rsidR="00472ABA" w:rsidRPr="00096632" w:rsidRDefault="00472ABA"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 GRANTED </w:t>
            </w:r>
          </w:p>
        </w:tc>
        <w:tc>
          <w:tcPr>
            <w:tcW w:w="1350" w:type="dxa"/>
          </w:tcPr>
          <w:p w14:paraId="767D2C33"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DISMISS/ WITHDRAWN </w:t>
            </w:r>
          </w:p>
        </w:tc>
        <w:tc>
          <w:tcPr>
            <w:tcW w:w="1350" w:type="dxa"/>
            <w:gridSpan w:val="2"/>
          </w:tcPr>
          <w:p w14:paraId="3B159EEF" w14:textId="77777777" w:rsidR="00472ABA" w:rsidRPr="00096632" w:rsidRDefault="0009051E" w:rsidP="00E371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4"/>
              </w:rPr>
            </w:pPr>
            <w:r>
              <w:rPr>
                <w:rFonts w:ascii="Arial" w:eastAsia="Arial" w:hAnsi="Arial" w:cs="Arial"/>
                <w:b/>
                <w:sz w:val="24"/>
                <w:szCs w:val="24"/>
              </w:rPr>
              <w:t xml:space="preserve">SETTLED </w:t>
            </w:r>
          </w:p>
        </w:tc>
      </w:tr>
      <w:tr w:rsidR="008B0A4B" w:rsidRPr="00096632" w14:paraId="65409B2C" w14:textId="77777777" w:rsidTr="00AE2730">
        <w:trPr>
          <w:cantSplit/>
          <w:trHeight w:val="243"/>
        </w:trPr>
        <w:tc>
          <w:tcPr>
            <w:tcW w:w="1260" w:type="dxa"/>
          </w:tcPr>
          <w:p w14:paraId="6D67C131" w14:textId="77777777" w:rsidR="008B0A4B" w:rsidRPr="00EB70DF"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w:t>
            </w:r>
          </w:p>
        </w:tc>
        <w:tc>
          <w:tcPr>
            <w:tcW w:w="1710" w:type="dxa"/>
            <w:gridSpan w:val="2"/>
          </w:tcPr>
          <w:p w14:paraId="406B5C47" w14:textId="1F2FAA3B" w:rsidR="008B0A4B" w:rsidRDefault="00256F14" w:rsidP="001059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2022/025255</w:t>
            </w:r>
          </w:p>
        </w:tc>
        <w:tc>
          <w:tcPr>
            <w:tcW w:w="3870" w:type="dxa"/>
            <w:gridSpan w:val="2"/>
          </w:tcPr>
          <w:p w14:paraId="71BFE3C9" w14:textId="51C92216" w:rsidR="008B0A4B" w:rsidRDefault="00256F14" w:rsidP="00814B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MAFEDI PAULNAH MBATHA VS ROAD ACCIDEND FUND </w:t>
            </w:r>
          </w:p>
        </w:tc>
        <w:tc>
          <w:tcPr>
            <w:tcW w:w="1530" w:type="dxa"/>
            <w:gridSpan w:val="2"/>
          </w:tcPr>
          <w:p w14:paraId="6992879C"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tcPr>
          <w:p w14:paraId="35695399"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c>
          <w:tcPr>
            <w:tcW w:w="1350" w:type="dxa"/>
            <w:gridSpan w:val="2"/>
          </w:tcPr>
          <w:p w14:paraId="24B8EBF3" w14:textId="77777777" w:rsidR="008B0A4B" w:rsidRPr="00096632"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8"/>
                <w:szCs w:val="28"/>
              </w:rPr>
            </w:pPr>
          </w:p>
        </w:tc>
      </w:tr>
      <w:tr w:rsidR="008B0A4B" w14:paraId="69B70E63" w14:textId="77777777" w:rsidTr="00AD290D">
        <w:trPr>
          <w:cantSplit/>
          <w:trHeight w:val="1124"/>
        </w:trPr>
        <w:tc>
          <w:tcPr>
            <w:tcW w:w="1260" w:type="dxa"/>
          </w:tcPr>
          <w:p w14:paraId="7A8DD547" w14:textId="77777777" w:rsidR="008B0A4B" w:rsidRPr="0003668A" w:rsidRDefault="00025E06"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2.</w:t>
            </w:r>
          </w:p>
        </w:tc>
        <w:tc>
          <w:tcPr>
            <w:tcW w:w="1710" w:type="dxa"/>
            <w:gridSpan w:val="2"/>
          </w:tcPr>
          <w:p w14:paraId="2E3BED05" w14:textId="1BC89A46" w:rsidR="008B0A4B" w:rsidRDefault="00256F14"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13260/2023</w:t>
            </w:r>
          </w:p>
        </w:tc>
        <w:tc>
          <w:tcPr>
            <w:tcW w:w="3870" w:type="dxa"/>
            <w:gridSpan w:val="2"/>
          </w:tcPr>
          <w:p w14:paraId="4C00A5C4" w14:textId="078DD7BC" w:rsidR="00B27075" w:rsidRDefault="00256F14" w:rsidP="009C7E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NTSHINKA MHLOZAYA  VS ROAD ACCIDENT FUND </w:t>
            </w:r>
          </w:p>
        </w:tc>
        <w:tc>
          <w:tcPr>
            <w:tcW w:w="1530" w:type="dxa"/>
            <w:gridSpan w:val="2"/>
            <w:shd w:val="clear" w:color="auto" w:fill="auto"/>
          </w:tcPr>
          <w:p w14:paraId="4FE43EF2" w14:textId="77777777" w:rsidR="008B0A4B" w:rsidRDefault="008B0A4B" w:rsidP="008B0A4B">
            <w:pPr>
              <w:spacing w:after="160" w:line="259" w:lineRule="auto"/>
              <w:rPr>
                <w:rFonts w:ascii="Arial" w:eastAsia="Arial" w:hAnsi="Arial" w:cs="Arial"/>
                <w:sz w:val="24"/>
                <w:szCs w:val="24"/>
              </w:rPr>
            </w:pPr>
          </w:p>
        </w:tc>
        <w:tc>
          <w:tcPr>
            <w:tcW w:w="1350" w:type="dxa"/>
            <w:shd w:val="clear" w:color="auto" w:fill="auto"/>
          </w:tcPr>
          <w:p w14:paraId="024FB597" w14:textId="77777777" w:rsidR="008B0A4B" w:rsidRDefault="008B0A4B" w:rsidP="008B0A4B">
            <w:pPr>
              <w:spacing w:after="160" w:line="259" w:lineRule="auto"/>
              <w:rPr>
                <w:rFonts w:ascii="Arial" w:eastAsia="Arial" w:hAnsi="Arial" w:cs="Arial"/>
                <w:sz w:val="24"/>
                <w:szCs w:val="24"/>
              </w:rPr>
            </w:pPr>
          </w:p>
        </w:tc>
        <w:tc>
          <w:tcPr>
            <w:tcW w:w="1350" w:type="dxa"/>
            <w:gridSpan w:val="2"/>
            <w:shd w:val="clear" w:color="auto" w:fill="auto"/>
          </w:tcPr>
          <w:p w14:paraId="46F61601" w14:textId="77777777" w:rsidR="008B0A4B" w:rsidRDefault="008B0A4B" w:rsidP="008B0A4B">
            <w:pPr>
              <w:spacing w:after="160" w:line="259" w:lineRule="auto"/>
              <w:rPr>
                <w:rFonts w:ascii="Arial" w:eastAsia="Arial" w:hAnsi="Arial" w:cs="Arial"/>
                <w:sz w:val="24"/>
                <w:szCs w:val="24"/>
              </w:rPr>
            </w:pPr>
          </w:p>
        </w:tc>
      </w:tr>
      <w:tr w:rsidR="00F27777" w14:paraId="5B816A7B" w14:textId="77777777" w:rsidTr="00AE2730">
        <w:trPr>
          <w:cantSplit/>
        </w:trPr>
        <w:tc>
          <w:tcPr>
            <w:tcW w:w="1260" w:type="dxa"/>
          </w:tcPr>
          <w:p w14:paraId="2EAFDDA2" w14:textId="77777777" w:rsidR="00F27777" w:rsidRPr="0003668A" w:rsidRDefault="00BC2F79" w:rsidP="00BC2F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3</w:t>
            </w:r>
          </w:p>
        </w:tc>
        <w:tc>
          <w:tcPr>
            <w:tcW w:w="1710" w:type="dxa"/>
            <w:gridSpan w:val="2"/>
          </w:tcPr>
          <w:p w14:paraId="2BD65862" w14:textId="797EC4E2" w:rsidR="00F27777" w:rsidRDefault="00256F14"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2023/004055</w:t>
            </w:r>
          </w:p>
        </w:tc>
        <w:tc>
          <w:tcPr>
            <w:tcW w:w="3870" w:type="dxa"/>
            <w:gridSpan w:val="2"/>
          </w:tcPr>
          <w:p w14:paraId="59097AD8" w14:textId="70505FBC" w:rsidR="00B27075" w:rsidRDefault="00256F14"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LS TRICHAARDT VS ROAD ACCIDENT FUND </w:t>
            </w:r>
          </w:p>
        </w:tc>
        <w:tc>
          <w:tcPr>
            <w:tcW w:w="1530" w:type="dxa"/>
            <w:gridSpan w:val="2"/>
            <w:shd w:val="clear" w:color="auto" w:fill="auto"/>
          </w:tcPr>
          <w:p w14:paraId="5BBAA91A"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22F63538"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5A6478F6" w14:textId="77777777" w:rsidR="00F27777" w:rsidRDefault="00F27777" w:rsidP="00F27777">
            <w:pPr>
              <w:spacing w:after="160" w:line="259" w:lineRule="auto"/>
              <w:rPr>
                <w:rFonts w:ascii="Arial" w:eastAsia="Arial" w:hAnsi="Arial" w:cs="Arial"/>
                <w:sz w:val="24"/>
                <w:szCs w:val="24"/>
              </w:rPr>
            </w:pPr>
          </w:p>
        </w:tc>
      </w:tr>
      <w:tr w:rsidR="00F27777" w14:paraId="14C6E7C4" w14:textId="77777777" w:rsidTr="003A3C22">
        <w:trPr>
          <w:cantSplit/>
          <w:trHeight w:val="1034"/>
        </w:trPr>
        <w:tc>
          <w:tcPr>
            <w:tcW w:w="1260" w:type="dxa"/>
          </w:tcPr>
          <w:p w14:paraId="0EDEC6DB" w14:textId="77777777" w:rsidR="00F27777" w:rsidRPr="0003668A" w:rsidRDefault="00BC2F79"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4.</w:t>
            </w:r>
          </w:p>
        </w:tc>
        <w:tc>
          <w:tcPr>
            <w:tcW w:w="1710" w:type="dxa"/>
            <w:gridSpan w:val="2"/>
          </w:tcPr>
          <w:p w14:paraId="137F6EB1" w14:textId="58D344E8" w:rsidR="00F27777" w:rsidRDefault="00256F14" w:rsidP="00F2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43311/2015</w:t>
            </w:r>
          </w:p>
        </w:tc>
        <w:tc>
          <w:tcPr>
            <w:tcW w:w="3870" w:type="dxa"/>
            <w:gridSpan w:val="2"/>
          </w:tcPr>
          <w:p w14:paraId="1AC63972" w14:textId="3A4B71E2" w:rsidR="00F27777" w:rsidRDefault="00256F14" w:rsidP="003F6D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DINGINDAWO PHUMLANI PHENEEUS  VS    ROAD ACCIDENT FUND </w:t>
            </w:r>
          </w:p>
        </w:tc>
        <w:tc>
          <w:tcPr>
            <w:tcW w:w="1530" w:type="dxa"/>
            <w:gridSpan w:val="2"/>
            <w:shd w:val="clear" w:color="auto" w:fill="auto"/>
          </w:tcPr>
          <w:p w14:paraId="41968648" w14:textId="77777777" w:rsidR="00F27777" w:rsidRDefault="00F27777" w:rsidP="00F27777">
            <w:pPr>
              <w:spacing w:after="160" w:line="259" w:lineRule="auto"/>
              <w:rPr>
                <w:rFonts w:ascii="Arial" w:eastAsia="Arial" w:hAnsi="Arial" w:cs="Arial"/>
                <w:sz w:val="24"/>
                <w:szCs w:val="24"/>
              </w:rPr>
            </w:pPr>
          </w:p>
        </w:tc>
        <w:tc>
          <w:tcPr>
            <w:tcW w:w="1350" w:type="dxa"/>
            <w:shd w:val="clear" w:color="auto" w:fill="auto"/>
          </w:tcPr>
          <w:p w14:paraId="46AA5704" w14:textId="77777777" w:rsidR="00F27777" w:rsidRDefault="00F27777" w:rsidP="00F27777">
            <w:pPr>
              <w:spacing w:after="160" w:line="259" w:lineRule="auto"/>
              <w:rPr>
                <w:rFonts w:ascii="Arial" w:eastAsia="Arial" w:hAnsi="Arial" w:cs="Arial"/>
                <w:sz w:val="24"/>
                <w:szCs w:val="24"/>
              </w:rPr>
            </w:pPr>
          </w:p>
        </w:tc>
        <w:tc>
          <w:tcPr>
            <w:tcW w:w="1350" w:type="dxa"/>
            <w:gridSpan w:val="2"/>
            <w:shd w:val="clear" w:color="auto" w:fill="auto"/>
          </w:tcPr>
          <w:p w14:paraId="0FD90CA6" w14:textId="77777777" w:rsidR="00F27777" w:rsidRDefault="00F27777" w:rsidP="00F27777">
            <w:pPr>
              <w:spacing w:after="160" w:line="259" w:lineRule="auto"/>
              <w:rPr>
                <w:rFonts w:ascii="Arial" w:eastAsia="Arial" w:hAnsi="Arial" w:cs="Arial"/>
                <w:sz w:val="24"/>
                <w:szCs w:val="24"/>
              </w:rPr>
            </w:pPr>
          </w:p>
        </w:tc>
      </w:tr>
      <w:tr w:rsidR="00B42B28" w14:paraId="7EB629E8" w14:textId="77777777" w:rsidTr="00AE2730">
        <w:trPr>
          <w:cantSplit/>
        </w:trPr>
        <w:tc>
          <w:tcPr>
            <w:tcW w:w="1260" w:type="dxa"/>
          </w:tcPr>
          <w:p w14:paraId="2DB60B2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5.</w:t>
            </w:r>
          </w:p>
        </w:tc>
        <w:tc>
          <w:tcPr>
            <w:tcW w:w="1710" w:type="dxa"/>
            <w:gridSpan w:val="2"/>
          </w:tcPr>
          <w:p w14:paraId="3BD7369B" w14:textId="3524BC70" w:rsidR="00B42B28" w:rsidRDefault="00256F1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1982/2021</w:t>
            </w:r>
          </w:p>
        </w:tc>
        <w:tc>
          <w:tcPr>
            <w:tcW w:w="3870" w:type="dxa"/>
            <w:gridSpan w:val="2"/>
          </w:tcPr>
          <w:p w14:paraId="4A56A4CF" w14:textId="505297D9" w:rsidR="00B42B28" w:rsidRDefault="00256F1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MNGOMEZULU, HLOBISILE VS ROAD ACCIDENT FUND </w:t>
            </w:r>
          </w:p>
        </w:tc>
        <w:tc>
          <w:tcPr>
            <w:tcW w:w="1530" w:type="dxa"/>
            <w:gridSpan w:val="2"/>
            <w:shd w:val="clear" w:color="auto" w:fill="auto"/>
          </w:tcPr>
          <w:p w14:paraId="78FD847E"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0D0DA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74EA253" w14:textId="77777777" w:rsidR="00B42B28" w:rsidRDefault="00B42B28" w:rsidP="00B42B28">
            <w:pPr>
              <w:spacing w:after="160" w:line="259" w:lineRule="auto"/>
              <w:rPr>
                <w:rFonts w:ascii="Arial" w:eastAsia="Arial" w:hAnsi="Arial" w:cs="Arial"/>
                <w:sz w:val="24"/>
                <w:szCs w:val="24"/>
              </w:rPr>
            </w:pPr>
          </w:p>
        </w:tc>
      </w:tr>
      <w:tr w:rsidR="00B42B28" w14:paraId="13392314" w14:textId="77777777" w:rsidTr="00AE2730">
        <w:trPr>
          <w:cantSplit/>
        </w:trPr>
        <w:tc>
          <w:tcPr>
            <w:tcW w:w="1260" w:type="dxa"/>
          </w:tcPr>
          <w:p w14:paraId="2D72AEBB"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lastRenderedPageBreak/>
              <w:t>6.</w:t>
            </w:r>
          </w:p>
        </w:tc>
        <w:tc>
          <w:tcPr>
            <w:tcW w:w="1710" w:type="dxa"/>
            <w:gridSpan w:val="2"/>
          </w:tcPr>
          <w:p w14:paraId="23A602BE" w14:textId="2C14159A" w:rsidR="00B42B28" w:rsidRDefault="00256F14"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2023/036950</w:t>
            </w:r>
          </w:p>
        </w:tc>
        <w:tc>
          <w:tcPr>
            <w:tcW w:w="3870" w:type="dxa"/>
            <w:gridSpan w:val="2"/>
          </w:tcPr>
          <w:p w14:paraId="32C3FF74" w14:textId="527C7596" w:rsidR="00B42B28" w:rsidRDefault="00ED2C2F"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r>
              <w:rPr>
                <w:rFonts w:ascii="Arial" w:eastAsia="Arial" w:hAnsi="Arial" w:cs="Arial"/>
                <w:sz w:val="24"/>
                <w:szCs w:val="24"/>
              </w:rPr>
              <w:t xml:space="preserve">SD MOHLA VS ROAD ACCIDENT FUND </w:t>
            </w:r>
          </w:p>
        </w:tc>
        <w:tc>
          <w:tcPr>
            <w:tcW w:w="1530" w:type="dxa"/>
            <w:gridSpan w:val="2"/>
            <w:shd w:val="clear" w:color="auto" w:fill="auto"/>
          </w:tcPr>
          <w:p w14:paraId="242BC31C"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DE8C4F7"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25D90FA0" w14:textId="77777777" w:rsidR="00B42B28" w:rsidRDefault="00B42B28" w:rsidP="00B42B28">
            <w:pPr>
              <w:spacing w:after="160" w:line="259" w:lineRule="auto"/>
              <w:rPr>
                <w:rFonts w:ascii="Arial" w:eastAsia="Arial" w:hAnsi="Arial" w:cs="Arial"/>
                <w:sz w:val="24"/>
                <w:szCs w:val="24"/>
              </w:rPr>
            </w:pPr>
          </w:p>
        </w:tc>
      </w:tr>
      <w:tr w:rsidR="00B42B28" w14:paraId="32B78A5F" w14:textId="77777777" w:rsidTr="00AE2730">
        <w:trPr>
          <w:cantSplit/>
        </w:trPr>
        <w:tc>
          <w:tcPr>
            <w:tcW w:w="1260" w:type="dxa"/>
          </w:tcPr>
          <w:p w14:paraId="1203615A" w14:textId="74B3F8EB"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7</w:t>
            </w:r>
          </w:p>
        </w:tc>
        <w:tc>
          <w:tcPr>
            <w:tcW w:w="1710" w:type="dxa"/>
            <w:gridSpan w:val="2"/>
          </w:tcPr>
          <w:p w14:paraId="26BA7E2F" w14:textId="031967D4"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70" w:type="dxa"/>
            <w:gridSpan w:val="2"/>
          </w:tcPr>
          <w:p w14:paraId="5B87854C" w14:textId="5DC5AA0C"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30" w:type="dxa"/>
            <w:gridSpan w:val="2"/>
            <w:shd w:val="clear" w:color="auto" w:fill="auto"/>
          </w:tcPr>
          <w:p w14:paraId="7911A59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350ADB7D"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7C931C74" w14:textId="77777777" w:rsidR="00B42B28" w:rsidRDefault="00B42B28" w:rsidP="00B42B28">
            <w:pPr>
              <w:spacing w:after="160" w:line="259" w:lineRule="auto"/>
              <w:rPr>
                <w:rFonts w:ascii="Arial" w:eastAsia="Arial" w:hAnsi="Arial" w:cs="Arial"/>
                <w:sz w:val="24"/>
                <w:szCs w:val="24"/>
              </w:rPr>
            </w:pPr>
          </w:p>
        </w:tc>
      </w:tr>
      <w:tr w:rsidR="00B42B28" w14:paraId="57D6B602" w14:textId="77777777" w:rsidTr="00AE2730">
        <w:trPr>
          <w:cantSplit/>
        </w:trPr>
        <w:tc>
          <w:tcPr>
            <w:tcW w:w="1260" w:type="dxa"/>
          </w:tcPr>
          <w:p w14:paraId="46443EA5"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8.</w:t>
            </w:r>
          </w:p>
        </w:tc>
        <w:tc>
          <w:tcPr>
            <w:tcW w:w="1710" w:type="dxa"/>
            <w:gridSpan w:val="2"/>
          </w:tcPr>
          <w:p w14:paraId="43241B81" w14:textId="1C61F278"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70" w:type="dxa"/>
            <w:gridSpan w:val="2"/>
          </w:tcPr>
          <w:p w14:paraId="5B3FFC5A" w14:textId="00B0DEDA"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30" w:type="dxa"/>
            <w:gridSpan w:val="2"/>
            <w:shd w:val="clear" w:color="auto" w:fill="auto"/>
          </w:tcPr>
          <w:p w14:paraId="40C0F664"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45B9312C"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6CA02C77" w14:textId="77777777" w:rsidR="00B42B28" w:rsidRDefault="00B42B28" w:rsidP="00B42B28">
            <w:pPr>
              <w:spacing w:after="160" w:line="259" w:lineRule="auto"/>
              <w:rPr>
                <w:rFonts w:ascii="Arial" w:eastAsia="Arial" w:hAnsi="Arial" w:cs="Arial"/>
                <w:sz w:val="24"/>
                <w:szCs w:val="24"/>
              </w:rPr>
            </w:pPr>
          </w:p>
        </w:tc>
      </w:tr>
      <w:tr w:rsidR="00B42B28" w14:paraId="025C22D0" w14:textId="77777777" w:rsidTr="00AE2730">
        <w:trPr>
          <w:cantSplit/>
        </w:trPr>
        <w:tc>
          <w:tcPr>
            <w:tcW w:w="1260" w:type="dxa"/>
          </w:tcPr>
          <w:p w14:paraId="63115067"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r>
              <w:rPr>
                <w:rFonts w:ascii="Arial" w:eastAsia="Arial" w:hAnsi="Arial" w:cs="Arial"/>
                <w:sz w:val="24"/>
                <w:szCs w:val="28"/>
              </w:rPr>
              <w:t>9.</w:t>
            </w:r>
          </w:p>
        </w:tc>
        <w:tc>
          <w:tcPr>
            <w:tcW w:w="1710" w:type="dxa"/>
            <w:gridSpan w:val="2"/>
          </w:tcPr>
          <w:p w14:paraId="2A466BEA" w14:textId="0234DF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70" w:type="dxa"/>
            <w:gridSpan w:val="2"/>
          </w:tcPr>
          <w:p w14:paraId="6AA6CA72" w14:textId="51BAB169"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30" w:type="dxa"/>
            <w:gridSpan w:val="2"/>
            <w:shd w:val="clear" w:color="auto" w:fill="auto"/>
          </w:tcPr>
          <w:p w14:paraId="1BB15A79" w14:textId="77777777" w:rsidR="00B42B28" w:rsidRDefault="00B42B28" w:rsidP="00B42B28">
            <w:pPr>
              <w:spacing w:after="160" w:line="259" w:lineRule="auto"/>
              <w:rPr>
                <w:rFonts w:ascii="Arial" w:eastAsia="Arial" w:hAnsi="Arial" w:cs="Arial"/>
                <w:sz w:val="24"/>
                <w:szCs w:val="24"/>
              </w:rPr>
            </w:pPr>
          </w:p>
        </w:tc>
        <w:tc>
          <w:tcPr>
            <w:tcW w:w="1350" w:type="dxa"/>
            <w:shd w:val="clear" w:color="auto" w:fill="auto"/>
          </w:tcPr>
          <w:p w14:paraId="7DE88C60" w14:textId="77777777" w:rsidR="00B42B28" w:rsidRDefault="00B42B28" w:rsidP="00B42B28">
            <w:pPr>
              <w:spacing w:after="160" w:line="259" w:lineRule="auto"/>
              <w:rPr>
                <w:rFonts w:ascii="Arial" w:eastAsia="Arial" w:hAnsi="Arial" w:cs="Arial"/>
                <w:sz w:val="24"/>
                <w:szCs w:val="24"/>
              </w:rPr>
            </w:pPr>
          </w:p>
        </w:tc>
        <w:tc>
          <w:tcPr>
            <w:tcW w:w="1350" w:type="dxa"/>
            <w:gridSpan w:val="2"/>
            <w:shd w:val="clear" w:color="auto" w:fill="auto"/>
          </w:tcPr>
          <w:p w14:paraId="5D5E3676" w14:textId="77777777" w:rsidR="00B42B28" w:rsidRDefault="00B42B28" w:rsidP="00B42B28">
            <w:pPr>
              <w:spacing w:after="160" w:line="259" w:lineRule="auto"/>
              <w:rPr>
                <w:rFonts w:ascii="Arial" w:eastAsia="Arial" w:hAnsi="Arial" w:cs="Arial"/>
                <w:sz w:val="24"/>
                <w:szCs w:val="24"/>
              </w:rPr>
            </w:pPr>
          </w:p>
        </w:tc>
      </w:tr>
      <w:tr w:rsidR="00B42B28" w14:paraId="058C26F1" w14:textId="77777777" w:rsidTr="001F16C9">
        <w:trPr>
          <w:cantSplit/>
        </w:trPr>
        <w:tc>
          <w:tcPr>
            <w:tcW w:w="11070" w:type="dxa"/>
            <w:gridSpan w:val="10"/>
          </w:tcPr>
          <w:p w14:paraId="597C0301" w14:textId="77777777" w:rsidR="00B42B28" w:rsidRPr="00E95C26" w:rsidRDefault="00B42B28" w:rsidP="00B42B28">
            <w:pPr>
              <w:spacing w:after="160" w:line="259" w:lineRule="auto"/>
              <w:rPr>
                <w:rFonts w:ascii="Arial" w:hAnsi="Arial" w:cs="Arial"/>
                <w:b/>
                <w:sz w:val="24"/>
                <w:szCs w:val="24"/>
              </w:rPr>
            </w:pPr>
            <w:r>
              <w:rPr>
                <w:rFonts w:ascii="Arial" w:hAnsi="Arial" w:cs="Arial"/>
                <w:b/>
                <w:sz w:val="24"/>
                <w:szCs w:val="24"/>
              </w:rPr>
              <w:t xml:space="preserve">                </w:t>
            </w:r>
            <w:r w:rsidRPr="00E95C26">
              <w:rPr>
                <w:rFonts w:ascii="Arial" w:hAnsi="Arial" w:cs="Arial"/>
                <w:b/>
                <w:sz w:val="24"/>
                <w:szCs w:val="24"/>
              </w:rPr>
              <w:t>MATTERS REMOVED FROM THE ROLL (NO PRACTIE NOTE UPLOADED)</w:t>
            </w:r>
          </w:p>
        </w:tc>
      </w:tr>
      <w:tr w:rsidR="00B42B28" w14:paraId="1113D1E5" w14:textId="77777777" w:rsidTr="00B27075">
        <w:trPr>
          <w:cantSplit/>
        </w:trPr>
        <w:tc>
          <w:tcPr>
            <w:tcW w:w="1380" w:type="dxa"/>
            <w:gridSpan w:val="2"/>
          </w:tcPr>
          <w:p w14:paraId="6CBE9C67"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1.</w:t>
            </w:r>
          </w:p>
        </w:tc>
        <w:tc>
          <w:tcPr>
            <w:tcW w:w="1590" w:type="dxa"/>
          </w:tcPr>
          <w:p w14:paraId="678305BD"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28801A46" w14:textId="77777777" w:rsidR="00B42B28" w:rsidRPr="00FC2015"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8"/>
              </w:rPr>
            </w:pPr>
          </w:p>
        </w:tc>
        <w:tc>
          <w:tcPr>
            <w:tcW w:w="1570" w:type="dxa"/>
            <w:gridSpan w:val="2"/>
          </w:tcPr>
          <w:p w14:paraId="557CB782" w14:textId="77777777" w:rsidR="00B42B28" w:rsidRDefault="00B42B28" w:rsidP="00B42B28">
            <w:pPr>
              <w:spacing w:after="160" w:line="259" w:lineRule="auto"/>
              <w:rPr>
                <w:rFonts w:ascii="Arial" w:hAnsi="Arial" w:cs="Arial"/>
                <w:b/>
                <w:sz w:val="24"/>
                <w:szCs w:val="24"/>
              </w:rPr>
            </w:pPr>
          </w:p>
        </w:tc>
        <w:tc>
          <w:tcPr>
            <w:tcW w:w="1370" w:type="dxa"/>
            <w:gridSpan w:val="3"/>
          </w:tcPr>
          <w:p w14:paraId="2C98EC64" w14:textId="77777777" w:rsidR="00B42B28" w:rsidRDefault="00B42B28" w:rsidP="00B42B28">
            <w:pPr>
              <w:spacing w:after="160" w:line="259" w:lineRule="auto"/>
              <w:rPr>
                <w:rFonts w:ascii="Arial" w:hAnsi="Arial" w:cs="Arial"/>
                <w:b/>
                <w:sz w:val="24"/>
                <w:szCs w:val="24"/>
              </w:rPr>
            </w:pPr>
          </w:p>
        </w:tc>
        <w:tc>
          <w:tcPr>
            <w:tcW w:w="1340" w:type="dxa"/>
          </w:tcPr>
          <w:p w14:paraId="01B17CF7" w14:textId="77777777" w:rsidR="00B42B28" w:rsidRDefault="00B42B28" w:rsidP="00B42B28">
            <w:pPr>
              <w:spacing w:after="160" w:line="259" w:lineRule="auto"/>
              <w:rPr>
                <w:rFonts w:ascii="Arial" w:hAnsi="Arial" w:cs="Arial"/>
                <w:b/>
                <w:sz w:val="24"/>
                <w:szCs w:val="24"/>
              </w:rPr>
            </w:pPr>
          </w:p>
        </w:tc>
      </w:tr>
      <w:tr w:rsidR="00B42B28" w14:paraId="3F3B7D2A" w14:textId="77777777" w:rsidTr="00B27075">
        <w:trPr>
          <w:cantSplit/>
        </w:trPr>
        <w:tc>
          <w:tcPr>
            <w:tcW w:w="1380" w:type="dxa"/>
            <w:gridSpan w:val="2"/>
          </w:tcPr>
          <w:p w14:paraId="40680095" w14:textId="77777777" w:rsidR="00B42B28" w:rsidRDefault="00B42B28" w:rsidP="00B42B28">
            <w:pPr>
              <w:spacing w:after="160" w:line="259" w:lineRule="auto"/>
              <w:rPr>
                <w:rFonts w:ascii="Arial" w:hAnsi="Arial" w:cs="Arial"/>
                <w:b/>
                <w:sz w:val="24"/>
                <w:szCs w:val="24"/>
              </w:rPr>
            </w:pPr>
            <w:r>
              <w:rPr>
                <w:rFonts w:ascii="Arial" w:hAnsi="Arial" w:cs="Arial"/>
                <w:b/>
                <w:sz w:val="24"/>
                <w:szCs w:val="24"/>
              </w:rPr>
              <w:t>2.</w:t>
            </w:r>
          </w:p>
        </w:tc>
        <w:tc>
          <w:tcPr>
            <w:tcW w:w="1590" w:type="dxa"/>
          </w:tcPr>
          <w:p w14:paraId="70EB1C0F"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3820" w:type="dxa"/>
          </w:tcPr>
          <w:p w14:paraId="06A053AE"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sz w:val="24"/>
                <w:szCs w:val="24"/>
              </w:rPr>
            </w:pPr>
          </w:p>
        </w:tc>
        <w:tc>
          <w:tcPr>
            <w:tcW w:w="1570" w:type="dxa"/>
            <w:gridSpan w:val="2"/>
          </w:tcPr>
          <w:p w14:paraId="4FB6E0CC" w14:textId="77777777" w:rsidR="00B42B28" w:rsidRDefault="00B42B28" w:rsidP="00B42B28">
            <w:pPr>
              <w:spacing w:after="160" w:line="259" w:lineRule="auto"/>
              <w:rPr>
                <w:rFonts w:ascii="Arial" w:hAnsi="Arial" w:cs="Arial"/>
                <w:b/>
                <w:sz w:val="24"/>
                <w:szCs w:val="24"/>
              </w:rPr>
            </w:pPr>
          </w:p>
        </w:tc>
        <w:tc>
          <w:tcPr>
            <w:tcW w:w="1370" w:type="dxa"/>
            <w:gridSpan w:val="3"/>
          </w:tcPr>
          <w:p w14:paraId="35DAE0DB" w14:textId="77777777" w:rsidR="00B42B28" w:rsidRDefault="00B42B28" w:rsidP="00B42B28">
            <w:pPr>
              <w:spacing w:after="160" w:line="259" w:lineRule="auto"/>
              <w:rPr>
                <w:rFonts w:ascii="Arial" w:hAnsi="Arial" w:cs="Arial"/>
                <w:b/>
                <w:sz w:val="24"/>
                <w:szCs w:val="24"/>
              </w:rPr>
            </w:pPr>
          </w:p>
        </w:tc>
        <w:tc>
          <w:tcPr>
            <w:tcW w:w="1340" w:type="dxa"/>
          </w:tcPr>
          <w:p w14:paraId="28F0F6DE" w14:textId="77777777" w:rsidR="00B42B28" w:rsidRDefault="00B42B28" w:rsidP="00B42B28">
            <w:pPr>
              <w:spacing w:after="160" w:line="259" w:lineRule="auto"/>
              <w:rPr>
                <w:rFonts w:ascii="Arial" w:hAnsi="Arial" w:cs="Arial"/>
                <w:b/>
                <w:sz w:val="24"/>
                <w:szCs w:val="24"/>
              </w:rPr>
            </w:pPr>
          </w:p>
        </w:tc>
      </w:tr>
      <w:tr w:rsidR="00B42B28" w:rsidRPr="00096632" w14:paraId="53E8FA6E" w14:textId="77777777" w:rsidTr="00E047AE">
        <w:trPr>
          <w:cantSplit/>
        </w:trPr>
        <w:tc>
          <w:tcPr>
            <w:tcW w:w="11070" w:type="dxa"/>
            <w:gridSpan w:val="10"/>
            <w:tcBorders>
              <w:bottom w:val="single" w:sz="4" w:space="0" w:color="auto"/>
            </w:tcBorders>
          </w:tcPr>
          <w:p w14:paraId="31EFCCA2" w14:textId="77777777" w:rsidR="00B42B28" w:rsidRDefault="00B42B28" w:rsidP="00B42B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ind w:right="4"/>
              <w:rPr>
                <w:rFonts w:ascii="Arial" w:eastAsia="Arial" w:hAnsi="Arial" w:cs="Arial"/>
                <w:b/>
                <w:sz w:val="24"/>
                <w:szCs w:val="28"/>
              </w:rPr>
            </w:pPr>
            <w:r w:rsidRPr="00DD0877">
              <w:rPr>
                <w:rFonts w:ascii="Arial" w:eastAsia="Arial" w:hAnsi="Arial" w:cs="Arial"/>
                <w:b/>
                <w:sz w:val="24"/>
                <w:szCs w:val="28"/>
              </w:rPr>
              <w:t xml:space="preserve">PRACTICE NOTES RECEIVED, MATTERS NOT ON THE ROLL, COURT FILES ARE NOT WITH ROLL CALLING JUDGE </w:t>
            </w:r>
          </w:p>
          <w:p w14:paraId="578A3F63" w14:textId="77777777" w:rsidR="00B42B28" w:rsidRDefault="00B42B28" w:rsidP="00B42B28">
            <w:pPr>
              <w:pStyle w:val="ListParagraph"/>
              <w:numPr>
                <w:ilvl w:val="0"/>
                <w:numId w:val="1"/>
              </w:numPr>
              <w:spacing w:after="0" w:line="240" w:lineRule="auto"/>
              <w:ind w:hanging="720"/>
              <w:contextualSpacing w:val="0"/>
              <w:rPr>
                <w:color w:val="1F497D"/>
              </w:rPr>
            </w:pPr>
            <w:r>
              <w:rPr>
                <w:color w:val="1F497D"/>
              </w:rPr>
              <w:t>Kindly approach the registrar, Ms T. Khumalo (</w:t>
            </w:r>
            <w:hyperlink r:id="rId6" w:history="1">
              <w:r>
                <w:rPr>
                  <w:rStyle w:val="Hyperlink"/>
                </w:rPr>
                <w:t>TKhumalo@judiciary.org.za</w:t>
              </w:r>
            </w:hyperlink>
            <w:r>
              <w:rPr>
                <w:color w:val="1F497D"/>
              </w:rPr>
              <w:t xml:space="preserve"> /010 494 8397) with the necessary documentation and a request that the matter be enrolled. </w:t>
            </w:r>
          </w:p>
          <w:p w14:paraId="6DAE9F50" w14:textId="77777777" w:rsidR="00B42B28" w:rsidRDefault="00B42B28" w:rsidP="00B42B28">
            <w:pPr>
              <w:pStyle w:val="ListParagraph"/>
              <w:rPr>
                <w:color w:val="1F497D"/>
              </w:rPr>
            </w:pPr>
          </w:p>
          <w:p w14:paraId="5F22C4E9" w14:textId="77777777" w:rsidR="00B42B28" w:rsidRPr="00CF416C" w:rsidRDefault="00B42B28" w:rsidP="00B42B28">
            <w:pPr>
              <w:pStyle w:val="ListParagraph"/>
              <w:numPr>
                <w:ilvl w:val="0"/>
                <w:numId w:val="1"/>
              </w:numPr>
              <w:spacing w:after="0" w:line="240" w:lineRule="auto"/>
              <w:ind w:hanging="691"/>
              <w:contextualSpacing w:val="0"/>
              <w:rPr>
                <w:color w:val="1F497D"/>
              </w:rPr>
            </w:pPr>
            <w:r>
              <w:rPr>
                <w:color w:val="1F497D"/>
              </w:rPr>
              <w:t xml:space="preserve">If the registrar approve the enrolment, the matter may be enrolled and dealt with. </w:t>
            </w:r>
          </w:p>
        </w:tc>
      </w:tr>
    </w:tbl>
    <w:p w14:paraId="2BDC3B5C" w14:textId="77777777" w:rsidR="008B0A4B" w:rsidRDefault="008B0A4B"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bl>
      <w:tblPr>
        <w:tblpPr w:leftFromText="180" w:rightFromText="180" w:vertAnchor="text" w:tblpX="10381" w:tblpY="-3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B0A4B" w14:paraId="6FCF1B4B" w14:textId="77777777" w:rsidTr="008B0A4B">
        <w:trPr>
          <w:trHeight w:val="930"/>
        </w:trPr>
        <w:tc>
          <w:tcPr>
            <w:tcW w:w="324" w:type="dxa"/>
            <w:tcBorders>
              <w:top w:val="nil"/>
              <w:left w:val="nil"/>
              <w:bottom w:val="nil"/>
            </w:tcBorders>
          </w:tcPr>
          <w:p w14:paraId="3ADDF364" w14:textId="77777777" w:rsidR="008B0A4B" w:rsidRDefault="008B0A4B" w:rsidP="008B0A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tc>
      </w:tr>
    </w:tbl>
    <w:p w14:paraId="7756EF86"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r>
        <w:rPr>
          <w:rFonts w:ascii="Arial" w:eastAsia="Arial" w:hAnsi="Arial" w:cs="Arial"/>
          <w:i/>
          <w:sz w:val="28"/>
          <w:szCs w:val="28"/>
        </w:rPr>
        <w:tab/>
        <w:t xml:space="preserve">    </w:t>
      </w:r>
    </w:p>
    <w:p w14:paraId="5D2FDB71"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0027052"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89BAD57"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1755BB40"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4EFD3528" w14:textId="77777777" w:rsidR="00241C18"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62ED0E21" w14:textId="77777777" w:rsidR="00241C18" w:rsidRPr="0059070A" w:rsidRDefault="00241C18" w:rsidP="00241C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s>
        <w:spacing w:after="0" w:line="240" w:lineRule="auto"/>
        <w:ind w:right="4"/>
        <w:rPr>
          <w:rFonts w:ascii="Arial" w:eastAsia="Arial" w:hAnsi="Arial" w:cs="Arial"/>
          <w:i/>
          <w:sz w:val="28"/>
          <w:szCs w:val="28"/>
        </w:rPr>
      </w:pPr>
    </w:p>
    <w:p w14:paraId="3B43F695" w14:textId="77777777" w:rsidR="00241C18" w:rsidRDefault="00241C18" w:rsidP="00241C18"/>
    <w:p w14:paraId="39578FDD" w14:textId="77777777" w:rsidR="00241C18" w:rsidRDefault="00241C18" w:rsidP="00241C18"/>
    <w:p w14:paraId="6F36F40A" w14:textId="77777777" w:rsidR="00E15E9F" w:rsidRDefault="00E15E9F"/>
    <w:sectPr w:rsidR="00E15E9F" w:rsidSect="00EE351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B5F21"/>
    <w:multiLevelType w:val="hybridMultilevel"/>
    <w:tmpl w:val="91FE5E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37E22AB"/>
    <w:multiLevelType w:val="hybridMultilevel"/>
    <w:tmpl w:val="55B0AB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C5A4BA7"/>
    <w:multiLevelType w:val="hybridMultilevel"/>
    <w:tmpl w:val="1348F5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F9378B0"/>
    <w:multiLevelType w:val="hybridMultilevel"/>
    <w:tmpl w:val="94DAE9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18"/>
    <w:rsid w:val="0000753C"/>
    <w:rsid w:val="00011912"/>
    <w:rsid w:val="00014A0A"/>
    <w:rsid w:val="00025E06"/>
    <w:rsid w:val="0003668A"/>
    <w:rsid w:val="0004300B"/>
    <w:rsid w:val="00045077"/>
    <w:rsid w:val="000517CB"/>
    <w:rsid w:val="0009051E"/>
    <w:rsid w:val="000A10BB"/>
    <w:rsid w:val="000A30DC"/>
    <w:rsid w:val="000B4E67"/>
    <w:rsid w:val="000D37AE"/>
    <w:rsid w:val="000D587E"/>
    <w:rsid w:val="000D7E54"/>
    <w:rsid w:val="000E023F"/>
    <w:rsid w:val="000E546D"/>
    <w:rsid w:val="001035FA"/>
    <w:rsid w:val="001059A7"/>
    <w:rsid w:val="001148D4"/>
    <w:rsid w:val="00136280"/>
    <w:rsid w:val="0014010F"/>
    <w:rsid w:val="001549E5"/>
    <w:rsid w:val="00160930"/>
    <w:rsid w:val="00171B77"/>
    <w:rsid w:val="00172020"/>
    <w:rsid w:val="0017514F"/>
    <w:rsid w:val="00184129"/>
    <w:rsid w:val="00184EB3"/>
    <w:rsid w:val="00185BCC"/>
    <w:rsid w:val="00191ADF"/>
    <w:rsid w:val="001B053C"/>
    <w:rsid w:val="001B5C43"/>
    <w:rsid w:val="001C6FAE"/>
    <w:rsid w:val="001E1353"/>
    <w:rsid w:val="001E5EC7"/>
    <w:rsid w:val="00202BDE"/>
    <w:rsid w:val="002070CA"/>
    <w:rsid w:val="00210F19"/>
    <w:rsid w:val="002116FC"/>
    <w:rsid w:val="00214CC7"/>
    <w:rsid w:val="00231E47"/>
    <w:rsid w:val="00241C18"/>
    <w:rsid w:val="00250439"/>
    <w:rsid w:val="00255A9D"/>
    <w:rsid w:val="00256F14"/>
    <w:rsid w:val="00257A4C"/>
    <w:rsid w:val="00257B07"/>
    <w:rsid w:val="00260426"/>
    <w:rsid w:val="002643FE"/>
    <w:rsid w:val="00283935"/>
    <w:rsid w:val="002D332E"/>
    <w:rsid w:val="002D4056"/>
    <w:rsid w:val="002E0E1D"/>
    <w:rsid w:val="002E39CC"/>
    <w:rsid w:val="002F6A1E"/>
    <w:rsid w:val="0030205B"/>
    <w:rsid w:val="003260FD"/>
    <w:rsid w:val="003334AF"/>
    <w:rsid w:val="003571B5"/>
    <w:rsid w:val="00361386"/>
    <w:rsid w:val="00361B1C"/>
    <w:rsid w:val="0037451F"/>
    <w:rsid w:val="0038278C"/>
    <w:rsid w:val="00384B0A"/>
    <w:rsid w:val="00390262"/>
    <w:rsid w:val="00392032"/>
    <w:rsid w:val="00394E5E"/>
    <w:rsid w:val="003A152A"/>
    <w:rsid w:val="003A3C22"/>
    <w:rsid w:val="003B5557"/>
    <w:rsid w:val="003C0324"/>
    <w:rsid w:val="003D17BA"/>
    <w:rsid w:val="003D3B2D"/>
    <w:rsid w:val="003F6D39"/>
    <w:rsid w:val="00405BB2"/>
    <w:rsid w:val="004368A9"/>
    <w:rsid w:val="004667BE"/>
    <w:rsid w:val="00472ABA"/>
    <w:rsid w:val="004838C7"/>
    <w:rsid w:val="004875F7"/>
    <w:rsid w:val="0049043F"/>
    <w:rsid w:val="004A6878"/>
    <w:rsid w:val="00503159"/>
    <w:rsid w:val="005056EA"/>
    <w:rsid w:val="0052134C"/>
    <w:rsid w:val="0052578D"/>
    <w:rsid w:val="00525F04"/>
    <w:rsid w:val="00536AA3"/>
    <w:rsid w:val="00560174"/>
    <w:rsid w:val="0058108A"/>
    <w:rsid w:val="00585F32"/>
    <w:rsid w:val="005949F9"/>
    <w:rsid w:val="005A1B04"/>
    <w:rsid w:val="005A51D2"/>
    <w:rsid w:val="005A670F"/>
    <w:rsid w:val="005B1ABA"/>
    <w:rsid w:val="005B5C43"/>
    <w:rsid w:val="005D5DD6"/>
    <w:rsid w:val="005E3DE8"/>
    <w:rsid w:val="005F3043"/>
    <w:rsid w:val="005F3BD1"/>
    <w:rsid w:val="00600C08"/>
    <w:rsid w:val="00604C78"/>
    <w:rsid w:val="00605BCC"/>
    <w:rsid w:val="00607FCB"/>
    <w:rsid w:val="00634FE6"/>
    <w:rsid w:val="00643808"/>
    <w:rsid w:val="006556A5"/>
    <w:rsid w:val="00673ACF"/>
    <w:rsid w:val="00682732"/>
    <w:rsid w:val="006A17E1"/>
    <w:rsid w:val="006A36FF"/>
    <w:rsid w:val="006A5563"/>
    <w:rsid w:val="006C1356"/>
    <w:rsid w:val="006C5DC7"/>
    <w:rsid w:val="006C7C08"/>
    <w:rsid w:val="006D05B7"/>
    <w:rsid w:val="006F2DC5"/>
    <w:rsid w:val="00710109"/>
    <w:rsid w:val="00711B12"/>
    <w:rsid w:val="0072687D"/>
    <w:rsid w:val="00731DCA"/>
    <w:rsid w:val="0073429F"/>
    <w:rsid w:val="00742256"/>
    <w:rsid w:val="00752F62"/>
    <w:rsid w:val="00756E84"/>
    <w:rsid w:val="007625CB"/>
    <w:rsid w:val="00766FFE"/>
    <w:rsid w:val="00784C0B"/>
    <w:rsid w:val="00794E55"/>
    <w:rsid w:val="007A08D0"/>
    <w:rsid w:val="007D0D88"/>
    <w:rsid w:val="007D1197"/>
    <w:rsid w:val="007E49E2"/>
    <w:rsid w:val="007F4695"/>
    <w:rsid w:val="00801A52"/>
    <w:rsid w:val="00813368"/>
    <w:rsid w:val="0081454C"/>
    <w:rsid w:val="00814B79"/>
    <w:rsid w:val="0085636A"/>
    <w:rsid w:val="00861487"/>
    <w:rsid w:val="0087270C"/>
    <w:rsid w:val="00885703"/>
    <w:rsid w:val="008B0A4B"/>
    <w:rsid w:val="008C1A87"/>
    <w:rsid w:val="008E3542"/>
    <w:rsid w:val="008E6B81"/>
    <w:rsid w:val="009120F4"/>
    <w:rsid w:val="00916209"/>
    <w:rsid w:val="00927FC3"/>
    <w:rsid w:val="0094332C"/>
    <w:rsid w:val="00944432"/>
    <w:rsid w:val="00944B01"/>
    <w:rsid w:val="00962D6F"/>
    <w:rsid w:val="00975E87"/>
    <w:rsid w:val="00990B6F"/>
    <w:rsid w:val="009920D5"/>
    <w:rsid w:val="009A41DC"/>
    <w:rsid w:val="009A7ED6"/>
    <w:rsid w:val="009B4294"/>
    <w:rsid w:val="009C1602"/>
    <w:rsid w:val="009C2300"/>
    <w:rsid w:val="009C32D8"/>
    <w:rsid w:val="009C7E88"/>
    <w:rsid w:val="009D042C"/>
    <w:rsid w:val="009D2EF3"/>
    <w:rsid w:val="009D6623"/>
    <w:rsid w:val="009F54E1"/>
    <w:rsid w:val="00A20FA2"/>
    <w:rsid w:val="00A31532"/>
    <w:rsid w:val="00A353B9"/>
    <w:rsid w:val="00A413B7"/>
    <w:rsid w:val="00A541AA"/>
    <w:rsid w:val="00AA15E1"/>
    <w:rsid w:val="00AD290D"/>
    <w:rsid w:val="00AD35E0"/>
    <w:rsid w:val="00AE2730"/>
    <w:rsid w:val="00AF1987"/>
    <w:rsid w:val="00B06923"/>
    <w:rsid w:val="00B0776E"/>
    <w:rsid w:val="00B103A6"/>
    <w:rsid w:val="00B1157C"/>
    <w:rsid w:val="00B27075"/>
    <w:rsid w:val="00B41FEF"/>
    <w:rsid w:val="00B42B28"/>
    <w:rsid w:val="00B45E87"/>
    <w:rsid w:val="00B519B4"/>
    <w:rsid w:val="00B57CBB"/>
    <w:rsid w:val="00B6437B"/>
    <w:rsid w:val="00B67BAE"/>
    <w:rsid w:val="00B83417"/>
    <w:rsid w:val="00B873CF"/>
    <w:rsid w:val="00B920E5"/>
    <w:rsid w:val="00B9483F"/>
    <w:rsid w:val="00B95844"/>
    <w:rsid w:val="00BA0A90"/>
    <w:rsid w:val="00BB1F07"/>
    <w:rsid w:val="00BC2F79"/>
    <w:rsid w:val="00BD06E3"/>
    <w:rsid w:val="00BD3E4C"/>
    <w:rsid w:val="00BE2673"/>
    <w:rsid w:val="00BE39EB"/>
    <w:rsid w:val="00C12B8E"/>
    <w:rsid w:val="00C179F4"/>
    <w:rsid w:val="00C2471E"/>
    <w:rsid w:val="00C31CC7"/>
    <w:rsid w:val="00C33CC1"/>
    <w:rsid w:val="00C37D9B"/>
    <w:rsid w:val="00C43FD5"/>
    <w:rsid w:val="00C85E3D"/>
    <w:rsid w:val="00C978EA"/>
    <w:rsid w:val="00CA210A"/>
    <w:rsid w:val="00CA4210"/>
    <w:rsid w:val="00CA795C"/>
    <w:rsid w:val="00CD54B9"/>
    <w:rsid w:val="00CE31D1"/>
    <w:rsid w:val="00CF0EC6"/>
    <w:rsid w:val="00D22B14"/>
    <w:rsid w:val="00D36B1C"/>
    <w:rsid w:val="00D51CBF"/>
    <w:rsid w:val="00D74D99"/>
    <w:rsid w:val="00D80B7B"/>
    <w:rsid w:val="00D812E5"/>
    <w:rsid w:val="00DA3159"/>
    <w:rsid w:val="00DA448F"/>
    <w:rsid w:val="00DB7A2E"/>
    <w:rsid w:val="00DC126B"/>
    <w:rsid w:val="00DF437F"/>
    <w:rsid w:val="00E044B6"/>
    <w:rsid w:val="00E047AE"/>
    <w:rsid w:val="00E1424A"/>
    <w:rsid w:val="00E15E9F"/>
    <w:rsid w:val="00E16A03"/>
    <w:rsid w:val="00E219DB"/>
    <w:rsid w:val="00E31CEB"/>
    <w:rsid w:val="00E33799"/>
    <w:rsid w:val="00E50E41"/>
    <w:rsid w:val="00E63B67"/>
    <w:rsid w:val="00E72146"/>
    <w:rsid w:val="00E87F3A"/>
    <w:rsid w:val="00E95C26"/>
    <w:rsid w:val="00EB70DF"/>
    <w:rsid w:val="00EC76BC"/>
    <w:rsid w:val="00ED2C2F"/>
    <w:rsid w:val="00ED38FC"/>
    <w:rsid w:val="00ED675E"/>
    <w:rsid w:val="00F020D8"/>
    <w:rsid w:val="00F27777"/>
    <w:rsid w:val="00F31FBA"/>
    <w:rsid w:val="00F41DF7"/>
    <w:rsid w:val="00F52564"/>
    <w:rsid w:val="00FA22C5"/>
    <w:rsid w:val="00FA32B2"/>
    <w:rsid w:val="00FC1714"/>
    <w:rsid w:val="00FC34C2"/>
    <w:rsid w:val="00FD04B8"/>
    <w:rsid w:val="00FF01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4DB9"/>
  <w15:chartTrackingRefBased/>
  <w15:docId w15:val="{12E3F7C9-1EDA-4BDE-AA71-6835C15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C18"/>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C18"/>
    <w:pPr>
      <w:ind w:left="720"/>
      <w:contextualSpacing/>
    </w:pPr>
  </w:style>
  <w:style w:type="character" w:styleId="Hyperlink">
    <w:name w:val="Hyperlink"/>
    <w:basedOn w:val="DefaultParagraphFont"/>
    <w:uiPriority w:val="99"/>
    <w:unhideWhenUsed/>
    <w:rsid w:val="00241C18"/>
    <w:rPr>
      <w:color w:val="0000FF"/>
      <w:u w:val="single"/>
    </w:rPr>
  </w:style>
  <w:style w:type="table" w:styleId="TableGrid">
    <w:name w:val="Table Grid"/>
    <w:basedOn w:val="TableNormal"/>
    <w:uiPriority w:val="59"/>
    <w:rsid w:val="00241C18"/>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AE"/>
    <w:rPr>
      <w:rFonts w:ascii="Segoe UI" w:eastAsiaTheme="minorEastAsia"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humalo@judiciary.org.za" TargetMode="External"/><Relationship Id="rId5" Type="http://schemas.openxmlformats.org/officeDocument/2006/relationships/hyperlink" Target="mailto:Tsenoko@judiciary.or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Khumoetsile Mothibi</dc:creator>
  <cp:keywords/>
  <dc:description/>
  <cp:lastModifiedBy>Thapelo Senoko</cp:lastModifiedBy>
  <cp:revision>2</cp:revision>
  <cp:lastPrinted>2023-07-06T08:38:00Z</cp:lastPrinted>
  <dcterms:created xsi:type="dcterms:W3CDTF">2024-02-21T09:19:00Z</dcterms:created>
  <dcterms:modified xsi:type="dcterms:W3CDTF">2024-02-21T09:19:00Z</dcterms:modified>
</cp:coreProperties>
</file>