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06" w:rsidRPr="000A76D4" w:rsidRDefault="00EF0F06" w:rsidP="00EF0F06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14B51D41" wp14:editId="03300302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F06" w:rsidRPr="00DA7926" w:rsidRDefault="00EF0F06" w:rsidP="00EF0F06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EF0F06" w:rsidRPr="00DA7926" w:rsidRDefault="00EF0F06" w:rsidP="00EF0F06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EF0F06" w:rsidRPr="00DA7926" w:rsidRDefault="00EF0F06" w:rsidP="00EF0F06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EF0F06" w:rsidRPr="00DA7926" w:rsidRDefault="00EF0F06" w:rsidP="00EF0F06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30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EF0F06" w:rsidRPr="00DA7926" w:rsidRDefault="00EF0F06" w:rsidP="00EF0F06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>:</w:t>
      </w:r>
      <w:r>
        <w:rPr>
          <w:rFonts w:cstheme="minorHAnsi"/>
          <w:b/>
          <w:sz w:val="24"/>
          <w:szCs w:val="24"/>
          <w:lang w:val="en-ZA"/>
        </w:rPr>
        <w:t xml:space="preserve"> DU PLESSIS AJ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Nnkumane</w:t>
      </w:r>
      <w:hyperlink r:id="rId5" w:history="1">
        <w:r w:rsidRPr="00FA15AA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3945" w:type="dxa"/>
        <w:tblLook w:val="04A0" w:firstRow="1" w:lastRow="0" w:firstColumn="1" w:lastColumn="0" w:noHBand="0" w:noVBand="1"/>
      </w:tblPr>
      <w:tblGrid>
        <w:gridCol w:w="560"/>
        <w:gridCol w:w="9832"/>
        <w:gridCol w:w="2511"/>
        <w:gridCol w:w="1042"/>
      </w:tblGrid>
      <w:tr w:rsidR="00EF0F06" w:rsidRPr="00FE7DA1" w:rsidTr="008C4A19">
        <w:trPr>
          <w:trHeight w:val="6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FE7DA1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5C10">
              <w:rPr>
                <w:rFonts w:cstheme="minorHAnsi"/>
                <w:sz w:val="24"/>
                <w:szCs w:val="24"/>
                <w:lang w:val="en-ZA"/>
              </w:rPr>
              <w:t>RED OAK PROPERTIES (PROPRIETY) LIMITED v. THE UNLAWFUL OCCUPIER(S) OF UNIT 48, DOOR 305 IN PRESIDENT TOWERS BODY CORPORATE</w:t>
            </w:r>
            <w:r w:rsidRPr="00DC5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2024-014687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C848CE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06" w:rsidRPr="00FE7DA1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5C10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MILLION MARINGA </w:t>
            </w:r>
          </w:p>
          <w:p w:rsidR="00EF0F06" w:rsidRPr="00BF1AE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bookmarkStart w:id="0" w:name="_GoBack"/>
            <w:bookmarkEnd w:id="0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2023-040351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C848CE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1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DC5C10">
              <w:rPr>
                <w:rFonts w:cstheme="minorHAnsi"/>
                <w:sz w:val="24"/>
                <w:szCs w:val="24"/>
              </w:rPr>
              <w:t xml:space="preserve">SB GUARANTEE COMPANY (RF) PROPRIETARY LIMITED v. CLINT CARL DIETRICH.N.O. (as Trustee of THE C AND LD TRUST) </w:t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2023-131172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C848CE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5C10">
              <w:rPr>
                <w:rFonts w:cstheme="minorHAnsi"/>
                <w:sz w:val="24"/>
                <w:szCs w:val="24"/>
                <w:lang w:val="en-ZA"/>
              </w:rPr>
              <w:t xml:space="preserve">SB GUARANTEE COMPANY </w:t>
            </w:r>
            <w:proofErr w:type="gramStart"/>
            <w:r w:rsidRPr="00DC5C10">
              <w:rPr>
                <w:rFonts w:cstheme="minorHAnsi"/>
                <w:sz w:val="24"/>
                <w:szCs w:val="24"/>
                <w:lang w:val="en-ZA"/>
              </w:rPr>
              <w:t>( RF</w:t>
            </w:r>
            <w:proofErr w:type="gramEnd"/>
            <w:r w:rsidRPr="00DC5C10">
              <w:rPr>
                <w:rFonts w:cstheme="minorHAnsi"/>
                <w:sz w:val="24"/>
                <w:szCs w:val="24"/>
                <w:lang w:val="en-ZA"/>
              </w:rPr>
              <w:t xml:space="preserve">) PTY LTD v. TUEGUY THOMAS NGUBANE </w:t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2023-115777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C848CE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C5C10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DC5C10">
              <w:rPr>
                <w:rFonts w:cstheme="minorHAnsi"/>
                <w:sz w:val="24"/>
                <w:szCs w:val="24"/>
              </w:rPr>
              <w:t>RED OAK PROPERTIES PTY LTD v. THE UNLAWFUL OCCUPIERS OF UNIT 19 (DOOR 304) PANARAMA PLACE, PROS</w:t>
            </w:r>
            <w:r>
              <w:rPr>
                <w:rFonts w:cstheme="minorHAnsi"/>
                <w:sz w:val="24"/>
                <w:szCs w:val="24"/>
              </w:rPr>
              <w:t xml:space="preserve">PECT ROAD, BEREA, JOHANNESBURG </w:t>
            </w:r>
            <w:r w:rsidRPr="00DC5C10">
              <w:rPr>
                <w:rFonts w:cstheme="minorHAnsi"/>
                <w:sz w:val="24"/>
                <w:szCs w:val="24"/>
              </w:rPr>
              <w:tab/>
            </w:r>
            <w:r w:rsidRPr="00DC5C10">
              <w:rPr>
                <w:rFonts w:cstheme="minorHAnsi"/>
                <w:sz w:val="24"/>
                <w:szCs w:val="24"/>
              </w:rPr>
              <w:tab/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</w:rPr>
              <w:t>2023-066519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C848CE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C5C10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5C10">
              <w:rPr>
                <w:rFonts w:cstheme="minorHAnsi"/>
                <w:sz w:val="24"/>
                <w:szCs w:val="24"/>
                <w:lang w:val="en-ZA"/>
              </w:rPr>
              <w:t>RED OAK PROPERTIES PTY LTD CC v. THE UNLAWFUL OCCUPIER(S) OF UNIT 22, DOOR 506 IN PRESIDENT TOWERS BODY CORPORATE</w:t>
            </w:r>
            <w:r w:rsidRPr="00DC5C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C5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BB21E0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2024-014912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C848CE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C5C10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5C10">
              <w:rPr>
                <w:rFonts w:cstheme="minorHAnsi"/>
                <w:sz w:val="24"/>
                <w:szCs w:val="24"/>
                <w:lang w:val="en-ZA"/>
              </w:rPr>
              <w:t>SASFIN BANK LIMITED v. MOCHOCHONONO PROTECT (PTY) LTD</w:t>
            </w:r>
            <w:r w:rsidRPr="00DC5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2023-100143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6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C5C10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5C10">
              <w:rPr>
                <w:rFonts w:cstheme="minorHAnsi"/>
                <w:sz w:val="24"/>
                <w:szCs w:val="24"/>
                <w:lang w:val="en-ZA"/>
              </w:rPr>
              <w:t>SASFIN BANK LIMITED v. WISDOM INTERNATIONAL CC</w:t>
            </w:r>
            <w:r w:rsidRPr="00DC5C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C5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C5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# 2023-105396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656075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10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C5C10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5C10">
              <w:rPr>
                <w:rFonts w:cstheme="minorHAnsi"/>
                <w:sz w:val="24"/>
                <w:szCs w:val="24"/>
                <w:lang w:val="en-ZA"/>
              </w:rPr>
              <w:t xml:space="preserve">SAWINDU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08 v. TUMISANG ISSAC MOTSHEGOA </w:t>
            </w:r>
            <w:r w:rsidRPr="00DC5C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C5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2023-056316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656075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5C10">
              <w:rPr>
                <w:rFonts w:cstheme="minorHAnsi"/>
                <w:sz w:val="24"/>
                <w:szCs w:val="24"/>
                <w:lang w:val="en-ZA"/>
              </w:rPr>
              <w:t xml:space="preserve">SAWINDU 08 (RF) (PTY) LTD v. THILIVHALI LENNOX RASELINGWANA </w:t>
            </w:r>
          </w:p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2023-080715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FE7DA1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5C10">
              <w:rPr>
                <w:rFonts w:cstheme="minorHAnsi"/>
                <w:sz w:val="24"/>
                <w:szCs w:val="24"/>
                <w:lang w:val="en-ZA"/>
              </w:rPr>
              <w:t xml:space="preserve">SAWINDU 08 (RF) (PTY) LTD v. REBECCA ANTRICA MAGANO </w:t>
            </w:r>
          </w:p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EF0F06" w:rsidRPr="00515385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2023-080726</w:t>
            </w:r>
          </w:p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FE7DA1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C5C10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5C10">
              <w:rPr>
                <w:rFonts w:cstheme="minorHAnsi"/>
                <w:sz w:val="24"/>
                <w:szCs w:val="24"/>
                <w:lang w:val="en-ZA"/>
              </w:rPr>
              <w:t xml:space="preserve">RED OAK PROPERTIES (PROPRIETY) LIMITED v. THE UNLAWFUL OCCUPIER(S) OF UNIT 9, DOOR 303 IN PRESIDENT TOWERS BODY CORPORATE </w:t>
            </w:r>
          </w:p>
          <w:p w:rsidR="00EF0F06" w:rsidRPr="00515385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5C10">
              <w:rPr>
                <w:rFonts w:cstheme="minorHAnsi"/>
                <w:sz w:val="24"/>
                <w:szCs w:val="24"/>
                <w:lang w:val="en-ZA"/>
              </w:rPr>
              <w:lastRenderedPageBreak/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lastRenderedPageBreak/>
              <w:t>2024-014873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FE7DA1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47724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>ACUCAP INVESTMENTS (PTY) LTD v. IMVELO STUDIO (PTY) LTD</w:t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2023-130704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B508FC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4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 xml:space="preserve">BUSINESS PARTNERS LIMITED v. JOZI XPRESS BAKERY AND CHICKEN WHOLESALER (PTY) LTD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2023-123897</w:t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FE7DA1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3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 xml:space="preserve">BRIDGE TAXI FINANCE NO 08 (PTY) LTD v. LEPHASWA; HLOPHEKA, GEORGE </w:t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2024-007056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FE7DA1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BF1AE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>AE DU CHENNE ENTERPRISES (PTY) LTD v. MUSHROOM PARK ACTIVATI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ONS (PTY) LTD </w:t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2023-121215 </w:t>
            </w: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FE7DA1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47724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>BMW FINANCIAL SERVICES (SOUTH AFRICA) (PTY) LIMITED T/A MINI FINANCIAL SERVICES v. VICTORIA GRACE MALEBANA</w:t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2023-092743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FE7DA1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 xml:space="preserve">BODY CORPORATE PEBBLE FALLS v. GEORGE GOTHUSAMANG BOGATSU </w:t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2023-101218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FE7DA1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47724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>BODY CORPORATE SHINNECOCK v. JASON KHOMOTSO MORWATSHEHLA</w:t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2023-075239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47724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>BRIDGE TAXI FINANCE NO 02 (PTY) LTD V.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MOSIA; DUMISANI, OWEN </w:t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2024-031235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>BRIDGE TAXI FINANCE NO 02 (PTY) LTD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NDHLOVU; XILUNGU, SOLOMON </w:t>
            </w:r>
          </w:p>
          <w:p w:rsidR="00EF0F06" w:rsidRPr="00D2540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lastRenderedPageBreak/>
              <w:t>2023-124237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9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47724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>AROONKUMAR BHIKRAJ V. GERT NAUDE</w:t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2024-011656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47724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>BIDFOOD (PTY) LTD V. COCO SAFAR THE ZONE (PTY) LTD</w:t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2023-130269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 xml:space="preserve">BMW FINANCIAL SERVICES (SOUTH AFRICA) (PTY) LIMITED T/A ALPHERA FINANCIAL SERVICES V. VICTORIA GRACE MALEBANA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2540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2023-092823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2540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C4642D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 xml:space="preserve">BRIDGE TAXI FINANCE NO 02 (PTY) LTD V. NDLOVU; </w:t>
            </w:r>
            <w:proofErr w:type="gramStart"/>
            <w:r w:rsidRPr="0047724F">
              <w:rPr>
                <w:rFonts w:cstheme="minorHAnsi"/>
                <w:sz w:val="24"/>
                <w:szCs w:val="24"/>
                <w:lang w:val="en-ZA"/>
              </w:rPr>
              <w:t>THEMBELIHLE .</w:t>
            </w:r>
            <w:proofErr w:type="gramEnd"/>
            <w:r w:rsidRPr="0047724F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  <w:p w:rsidR="00EF0F06" w:rsidRPr="00C4642D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2540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2023-122632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2540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47724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>BRIDGE TAXI FINANCE NO 05 (PTY) LTD V. TLHOILOE SOPHIA MOLEUFI</w:t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724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15385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2540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2024-019921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2540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724F">
              <w:rPr>
                <w:rFonts w:cstheme="minorHAnsi"/>
                <w:sz w:val="24"/>
                <w:szCs w:val="24"/>
                <w:lang w:val="en-ZA"/>
              </w:rPr>
              <w:t xml:space="preserve">BRIDGE TAXI FINANCE NO 06 (PTY) LTD V. FEMMERS; </w:t>
            </w:r>
            <w:proofErr w:type="gramStart"/>
            <w:r w:rsidRPr="0047724F">
              <w:rPr>
                <w:rFonts w:cstheme="minorHAnsi"/>
                <w:sz w:val="24"/>
                <w:szCs w:val="24"/>
                <w:lang w:val="en-ZA"/>
              </w:rPr>
              <w:t>BRIAN .</w:t>
            </w:r>
            <w:proofErr w:type="gramEnd"/>
            <w:r w:rsidRPr="0047724F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2540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2023-122143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D2540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253D7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55C0C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FIRSTRAND BANK LIMI</w:t>
            </w:r>
            <w:r>
              <w:rPr>
                <w:rFonts w:cstheme="minorHAnsi"/>
                <w:sz w:val="24"/>
                <w:szCs w:val="24"/>
                <w:lang w:val="en-ZA"/>
              </w:rPr>
              <w:t>TED V. ALFREDO GEORGE SANDAMELA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>#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D2540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2022-023357</w:t>
            </w: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IMAS FINANCE (CO-OPERATIVE) LIMITED v. PHOPHE; TSHILIDZI, LUCKY</w:t>
            </w:r>
          </w:p>
          <w:p w:rsidR="00EF0F06" w:rsidRPr="00D2540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2024-000620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11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IMAS FINANCE (CO-OPERATIVE) LIMITED v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. CELE; WILFRED, MOTHUSIOTSILE 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2022-005677</w:t>
            </w: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HLANGANANI MARTHA PAULA v. TRANSNET RETIREMENT FUND</w:t>
            </w:r>
          </w:p>
          <w:p w:rsidR="00EF0F06" w:rsidRPr="00515385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2024-013815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GROWTHPOINT PROPERTIES LIMITED v. PRECISION ALPHA SECURITY (PTY) LTD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15385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2023-116518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55C0C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FNB LTD v. G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REEN GROWTH SERVICES (PTY) LTD 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2022-034825</w:t>
            </w: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155C0C">
              <w:rPr>
                <w:rFonts w:cstheme="minorHAnsi"/>
                <w:sz w:val="24"/>
                <w:szCs w:val="24"/>
              </w:rPr>
              <w:t xml:space="preserve">FRANS JACOBUS STOFBERG LOMBARD N.O. v. JOHANNES WILHELM OELOFSE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2024-031262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FE7DA1" w:rsidRDefault="00EF0F06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GERT LOUWRENS STEYN DE WET N.O. v. GLOBAL AND LOCA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L ASSET MANAGEMENT (PTY) LTD. </w:t>
            </w: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2024-027276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55C0C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FIRSTRAND BANK LIMITED v. ANDREW JAYSON DANIEL RORKE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2024-023530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55C0C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FIRSTRAND BANK LIMITED v. ELIJAH THABO MPHUTHI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2023-070030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55C0C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FIRSTRAND BANK LIMITED v. ODWA NANDE MADOLO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2024-032639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55C0C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FIRSTRAND BANK LIMITED v. RORKE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AUTOWORLD PROPRIETARY LIMITED 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2024-023534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55C0C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FIRTSRAND BANK LIMITED v. BONGILE BONGA LIBALA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lastRenderedPageBreak/>
              <w:t>2023-097409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55C0C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FIRTSRAND BANK LIMITED v. FORTUNE HEUZIN MHLANGA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# 2023-086235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FIRTSRAND BANK LIMITED v. SOLOMON VILA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2023-110888</w:t>
            </w:r>
          </w:p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 xml:space="preserve">FIRTSRAND BANK LIMITED v. SBV PROPERTIES (PTY) LTD </w:t>
            </w: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2023-098348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155C0C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FIRTSRAND BANK LIMITED v. MAMOLOTJE THABO MAKWELA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 xml:space="preserve"> 2023-107080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FIRTSRAND BANK LI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MITED v. NYAMBENI LLOYD KUTAMA 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155C0C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2022-021407</w:t>
            </w: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 xml:space="preserve">FIRTSRAND BANK LIMITED v. PREASHINI GOVENDER </w:t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2023-091931</w:t>
            </w:r>
          </w:p>
          <w:p w:rsidR="00EF0F06" w:rsidRPr="005A089F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>FIRTSRAND BANK LIMITED v. TENDAMUDZIMU CYRIL SHIBAMBO</w:t>
            </w: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F0F06" w:rsidRPr="00285CA0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285CA0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2023-112532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5C0C">
              <w:rPr>
                <w:rFonts w:cstheme="minorHAnsi"/>
                <w:sz w:val="24"/>
                <w:szCs w:val="24"/>
                <w:lang w:val="en-ZA"/>
              </w:rPr>
              <w:t xml:space="preserve">FNB v. LAKE SIDE TRANSPORT AND LOGISTICS 68 CC </w:t>
            </w:r>
          </w:p>
          <w:p w:rsidR="00EF0F06" w:rsidRPr="00823CAA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E51B91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2023-064091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F0F06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SUNLYN (PTY) LTD v. MIXCORP (PTY) LTD</w:t>
            </w:r>
          </w:p>
          <w:p w:rsidR="00EF0F06" w:rsidRPr="00940A34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Pr="00E51B91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lastRenderedPageBreak/>
              <w:t>2023-050288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6" w:rsidRDefault="00EF0F0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EF0F06" w:rsidRDefault="00EF0F06" w:rsidP="00EF0F06"/>
    <w:p w:rsidR="00EF0F06" w:rsidRDefault="00EF0F06" w:rsidP="00EF0F06"/>
    <w:p w:rsidR="00EF0F06" w:rsidRDefault="00EF0F06" w:rsidP="00EF0F06"/>
    <w:p w:rsidR="00EF0F06" w:rsidRDefault="00EF0F06" w:rsidP="00EF0F06"/>
    <w:p w:rsidR="00AF6371" w:rsidRDefault="0010659E"/>
    <w:sectPr w:rsidR="00AF6371" w:rsidSect="00EF0F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06"/>
    <w:rsid w:val="000A63D0"/>
    <w:rsid w:val="0010659E"/>
    <w:rsid w:val="00A438DB"/>
    <w:rsid w:val="00CD35B9"/>
    <w:rsid w:val="00E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023A4-744A-4A77-ADE5-60CC4729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ebelo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2024-05-21T08:27:00Z</dcterms:created>
  <dcterms:modified xsi:type="dcterms:W3CDTF">2024-05-21T08:27:00Z</dcterms:modified>
</cp:coreProperties>
</file>