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062590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E67A8" w:rsidRDefault="002D7C6C" w:rsidP="000E12B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>: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81767B">
        <w:rPr>
          <w:rFonts w:ascii="Arial" w:hAnsi="Arial" w:cs="Arial"/>
          <w:b/>
          <w:sz w:val="28"/>
          <w:szCs w:val="28"/>
        </w:rPr>
        <w:t>0</w:t>
      </w:r>
      <w:r w:rsidR="00E67840">
        <w:rPr>
          <w:rFonts w:ascii="Arial" w:hAnsi="Arial" w:cs="Arial"/>
          <w:b/>
          <w:sz w:val="28"/>
          <w:szCs w:val="28"/>
        </w:rPr>
        <w:t>7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81767B">
        <w:rPr>
          <w:rFonts w:ascii="Arial" w:hAnsi="Arial" w:cs="Arial"/>
          <w:b/>
          <w:sz w:val="28"/>
          <w:szCs w:val="28"/>
        </w:rPr>
        <w:t>J</w:t>
      </w:r>
      <w:r w:rsidR="00062590">
        <w:rPr>
          <w:rFonts w:ascii="Arial" w:hAnsi="Arial" w:cs="Arial"/>
          <w:b/>
          <w:sz w:val="28"/>
          <w:szCs w:val="28"/>
        </w:rPr>
        <w:t>UNE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767B" w:rsidRDefault="00E67840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Kgoshi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Makgalaborwa</w:t>
            </w:r>
            <w:proofErr w:type="spellEnd"/>
            <w:r>
              <w:rPr>
                <w:rFonts w:ascii="Arial" w:hAnsi="Arial" w:cs="Arial"/>
              </w:rPr>
              <w:t xml:space="preserve"> David </w:t>
            </w:r>
            <w:proofErr w:type="spellStart"/>
            <w:r>
              <w:rPr>
                <w:rFonts w:ascii="Arial" w:hAnsi="Arial" w:cs="Arial"/>
              </w:rPr>
              <w:t>Moretsele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FF4DE1" w:rsidRDefault="0081767B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767B" w:rsidRDefault="0081767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E67840" w:rsidP="00940C4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the Department of Co-Operative Governance, Human Settlement and Traditional Affairs, Limpopo Provincial Government &amp; 3 Others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E67840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5773/2024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81767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90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2B5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7774A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1BF0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2C45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3424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67B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0C6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67840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E3FD1D-7821-4F6B-9C44-10BEF1C8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4</cp:revision>
  <cp:lastPrinted>2024-06-05T13:39:00Z</cp:lastPrinted>
  <dcterms:created xsi:type="dcterms:W3CDTF">2024-06-05T13:33:00Z</dcterms:created>
  <dcterms:modified xsi:type="dcterms:W3CDTF">2024-06-05T13:44:00Z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